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96156" w14:textId="4972FE90" w:rsidR="005E4815" w:rsidRPr="008B525A" w:rsidRDefault="00333E36" w:rsidP="008B525A">
      <w:pPr>
        <w:pStyle w:val="Heading1"/>
      </w:pPr>
      <w:r w:rsidRPr="008B525A">
        <w:t>Job Description</w:t>
      </w:r>
    </w:p>
    <w:p w14:paraId="5B9CC78E" w14:textId="77777777" w:rsidR="00333E36" w:rsidRDefault="00333E36"/>
    <w:tbl>
      <w:tblPr>
        <w:tblW w:w="501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Job Description"/>
      </w:tblPr>
      <w:tblGrid>
        <w:gridCol w:w="3459"/>
        <w:gridCol w:w="7061"/>
      </w:tblGrid>
      <w:tr w:rsidR="00B178F8" w:rsidRPr="00125368" w14:paraId="20BEA5C2" w14:textId="77777777" w:rsidTr="008B525A">
        <w:tc>
          <w:tcPr>
            <w:tcW w:w="1644" w:type="pct"/>
            <w:shd w:val="clear" w:color="auto" w:fill="auto"/>
          </w:tcPr>
          <w:p w14:paraId="450B3365" w14:textId="77777777" w:rsidR="00B178F8" w:rsidRPr="00B178F8" w:rsidRDefault="00B178F8" w:rsidP="00B178F8">
            <w:pPr>
              <w:spacing w:after="120"/>
              <w:rPr>
                <w:rFonts w:cs="Arial"/>
                <w:b/>
                <w:bCs/>
                <w:szCs w:val="22"/>
              </w:rPr>
            </w:pPr>
            <w:r w:rsidRPr="00B178F8">
              <w:rPr>
                <w:b/>
                <w:bCs/>
              </w:rPr>
              <w:t>Job Title:</w:t>
            </w:r>
          </w:p>
        </w:tc>
        <w:tc>
          <w:tcPr>
            <w:tcW w:w="3356" w:type="pct"/>
          </w:tcPr>
          <w:p w14:paraId="59BF737F" w14:textId="77777777" w:rsidR="00B178F8" w:rsidRPr="00125368" w:rsidRDefault="00B178F8" w:rsidP="00B178F8">
            <w:pPr>
              <w:spacing w:after="120"/>
              <w:rPr>
                <w:rFonts w:cs="Arial"/>
                <w:szCs w:val="22"/>
              </w:rPr>
            </w:pPr>
          </w:p>
        </w:tc>
      </w:tr>
      <w:tr w:rsidR="00B178F8" w:rsidRPr="00125368" w14:paraId="5E265FC3" w14:textId="77777777" w:rsidTr="008B525A">
        <w:tc>
          <w:tcPr>
            <w:tcW w:w="1644" w:type="pct"/>
            <w:shd w:val="clear" w:color="auto" w:fill="auto"/>
          </w:tcPr>
          <w:p w14:paraId="4CE9B60D" w14:textId="77777777" w:rsidR="00B178F8" w:rsidRPr="00B178F8" w:rsidRDefault="00B178F8" w:rsidP="00B178F8">
            <w:pPr>
              <w:spacing w:after="120"/>
              <w:rPr>
                <w:rFonts w:cs="Arial"/>
                <w:b/>
                <w:bCs/>
                <w:szCs w:val="22"/>
              </w:rPr>
            </w:pPr>
            <w:r w:rsidRPr="00B178F8">
              <w:rPr>
                <w:b/>
                <w:bCs/>
              </w:rPr>
              <w:t>Department/Division/Faculty:</w:t>
            </w:r>
          </w:p>
        </w:tc>
        <w:tc>
          <w:tcPr>
            <w:tcW w:w="3356" w:type="pct"/>
          </w:tcPr>
          <w:p w14:paraId="3CFA01DD" w14:textId="77777777" w:rsidR="00B178F8" w:rsidRPr="00125368" w:rsidRDefault="00B178F8" w:rsidP="00B178F8">
            <w:pPr>
              <w:spacing w:after="120"/>
              <w:rPr>
                <w:rFonts w:cs="Arial"/>
                <w:szCs w:val="22"/>
              </w:rPr>
            </w:pPr>
          </w:p>
        </w:tc>
      </w:tr>
      <w:tr w:rsidR="00B178F8" w:rsidRPr="00125368" w14:paraId="1D226206" w14:textId="77777777" w:rsidTr="008B525A">
        <w:tc>
          <w:tcPr>
            <w:tcW w:w="1644" w:type="pct"/>
            <w:shd w:val="clear" w:color="auto" w:fill="auto"/>
          </w:tcPr>
          <w:p w14:paraId="0134ABF0" w14:textId="2E75E7CA" w:rsidR="00B178F8" w:rsidRPr="00B178F8" w:rsidRDefault="00B178F8" w:rsidP="00B178F8">
            <w:pPr>
              <w:spacing w:after="120"/>
              <w:rPr>
                <w:rFonts w:cs="Arial"/>
                <w:b/>
                <w:bCs/>
                <w:szCs w:val="22"/>
              </w:rPr>
            </w:pPr>
            <w:r w:rsidRPr="00B178F8">
              <w:rPr>
                <w:b/>
                <w:bCs/>
              </w:rPr>
              <w:t>Campus</w:t>
            </w:r>
            <w:r w:rsidR="00753F3E">
              <w:rPr>
                <w:b/>
                <w:bCs/>
              </w:rPr>
              <w:t>/L</w:t>
            </w:r>
            <w:r w:rsidRPr="00B178F8">
              <w:rPr>
                <w:b/>
                <w:bCs/>
              </w:rPr>
              <w:t>ocation:</w:t>
            </w:r>
          </w:p>
        </w:tc>
        <w:tc>
          <w:tcPr>
            <w:tcW w:w="3356" w:type="pct"/>
          </w:tcPr>
          <w:p w14:paraId="5CB4BF79" w14:textId="77777777" w:rsidR="00B178F8" w:rsidRPr="00125368" w:rsidRDefault="00B178F8" w:rsidP="00B178F8">
            <w:pPr>
              <w:spacing w:after="120"/>
              <w:rPr>
                <w:rFonts w:cs="Arial"/>
                <w:szCs w:val="22"/>
              </w:rPr>
            </w:pPr>
          </w:p>
        </w:tc>
      </w:tr>
      <w:tr w:rsidR="00B178F8" w:rsidRPr="00125368" w14:paraId="69F33793" w14:textId="77777777" w:rsidTr="008B525A">
        <w:tc>
          <w:tcPr>
            <w:tcW w:w="1644" w:type="pct"/>
            <w:shd w:val="clear" w:color="auto" w:fill="auto"/>
          </w:tcPr>
          <w:p w14:paraId="4B172FAF" w14:textId="77777777" w:rsidR="00B178F8" w:rsidRPr="00B178F8" w:rsidRDefault="00B178F8" w:rsidP="00B178F8">
            <w:pPr>
              <w:spacing w:after="120"/>
              <w:rPr>
                <w:rFonts w:cs="Arial"/>
                <w:b/>
                <w:bCs/>
                <w:szCs w:val="22"/>
              </w:rPr>
            </w:pPr>
            <w:r w:rsidRPr="00B178F8">
              <w:rPr>
                <w:b/>
                <w:bCs/>
              </w:rPr>
              <w:t xml:space="preserve">Job Family/Level:                           </w:t>
            </w:r>
          </w:p>
        </w:tc>
        <w:tc>
          <w:tcPr>
            <w:tcW w:w="3356" w:type="pct"/>
          </w:tcPr>
          <w:p w14:paraId="538D2C8E" w14:textId="637A8E0E" w:rsidR="00B178F8" w:rsidRPr="00125368" w:rsidRDefault="00753F3E" w:rsidP="00B178F8">
            <w:pPr>
              <w:spacing w:after="120"/>
              <w:rPr>
                <w:rFonts w:cs="Arial"/>
                <w:szCs w:val="22"/>
              </w:rPr>
            </w:pPr>
            <w:r>
              <w:rPr>
                <w:rFonts w:cs="Arial"/>
                <w:szCs w:val="22"/>
              </w:rPr>
              <w:t>e.g. Professional Services Level 4 (</w:t>
            </w:r>
            <w:hyperlink r:id="rId11" w:tooltip="Imperial College: Salaries" w:history="1">
              <w:r>
                <w:rPr>
                  <w:rStyle w:val="Hyperlink"/>
                  <w:rFonts w:cs="Arial"/>
                  <w:szCs w:val="22"/>
                </w:rPr>
                <w:t>Salary scales</w:t>
              </w:r>
            </w:hyperlink>
            <w:r>
              <w:rPr>
                <w:rFonts w:cs="Arial"/>
                <w:szCs w:val="22"/>
              </w:rPr>
              <w:t>)</w:t>
            </w:r>
          </w:p>
        </w:tc>
      </w:tr>
      <w:tr w:rsidR="00B178F8" w:rsidRPr="00125368" w14:paraId="32CA4D7F" w14:textId="77777777" w:rsidTr="008B525A">
        <w:tc>
          <w:tcPr>
            <w:tcW w:w="1644" w:type="pct"/>
            <w:shd w:val="clear" w:color="auto" w:fill="auto"/>
          </w:tcPr>
          <w:p w14:paraId="32A7E323" w14:textId="77777777" w:rsidR="00B178F8" w:rsidRPr="00B178F8" w:rsidRDefault="00B178F8" w:rsidP="00B178F8">
            <w:pPr>
              <w:spacing w:after="120"/>
              <w:rPr>
                <w:rFonts w:cs="Arial"/>
                <w:b/>
                <w:bCs/>
                <w:szCs w:val="22"/>
              </w:rPr>
            </w:pPr>
            <w:r w:rsidRPr="00B178F8">
              <w:rPr>
                <w:b/>
                <w:bCs/>
              </w:rPr>
              <w:t xml:space="preserve">Responsible to:             </w:t>
            </w:r>
          </w:p>
        </w:tc>
        <w:tc>
          <w:tcPr>
            <w:tcW w:w="3356" w:type="pct"/>
          </w:tcPr>
          <w:p w14:paraId="6DC17C4B" w14:textId="77777777" w:rsidR="00B178F8" w:rsidRPr="00125368" w:rsidRDefault="00B178F8" w:rsidP="00B178F8">
            <w:pPr>
              <w:spacing w:after="120"/>
              <w:rPr>
                <w:rFonts w:cs="Arial"/>
                <w:szCs w:val="22"/>
              </w:rPr>
            </w:pPr>
          </w:p>
        </w:tc>
      </w:tr>
      <w:tr w:rsidR="00B178F8" w:rsidRPr="00125368" w14:paraId="6BAAD7AF" w14:textId="77777777" w:rsidTr="008B525A">
        <w:tc>
          <w:tcPr>
            <w:tcW w:w="1644" w:type="pct"/>
            <w:shd w:val="clear" w:color="auto" w:fill="auto"/>
          </w:tcPr>
          <w:p w14:paraId="160BCB8B" w14:textId="2C189C8B" w:rsidR="00B178F8" w:rsidRPr="00B178F8" w:rsidRDefault="00B178F8" w:rsidP="00B178F8">
            <w:pPr>
              <w:spacing w:after="120"/>
              <w:rPr>
                <w:rFonts w:cs="Arial"/>
                <w:b/>
                <w:bCs/>
                <w:szCs w:val="22"/>
              </w:rPr>
            </w:pPr>
            <w:r w:rsidRPr="00B178F8">
              <w:rPr>
                <w:b/>
                <w:bCs/>
              </w:rPr>
              <w:t xml:space="preserve">Line Management for:                  </w:t>
            </w:r>
          </w:p>
        </w:tc>
        <w:tc>
          <w:tcPr>
            <w:tcW w:w="3356" w:type="pct"/>
          </w:tcPr>
          <w:p w14:paraId="5D8C5522" w14:textId="77777777" w:rsidR="00B178F8" w:rsidRPr="00125368" w:rsidRDefault="00B178F8" w:rsidP="00B178F8">
            <w:pPr>
              <w:spacing w:after="120"/>
              <w:rPr>
                <w:rFonts w:cs="Arial"/>
                <w:szCs w:val="22"/>
              </w:rPr>
            </w:pPr>
          </w:p>
        </w:tc>
      </w:tr>
      <w:tr w:rsidR="00B178F8" w:rsidRPr="00125368" w14:paraId="08CD2F78" w14:textId="77777777" w:rsidTr="008B525A">
        <w:tc>
          <w:tcPr>
            <w:tcW w:w="1644" w:type="pct"/>
            <w:shd w:val="clear" w:color="auto" w:fill="auto"/>
          </w:tcPr>
          <w:p w14:paraId="142148B7" w14:textId="70E218D5" w:rsidR="00B178F8" w:rsidRPr="00B178F8" w:rsidRDefault="00B178F8" w:rsidP="00B178F8">
            <w:pPr>
              <w:spacing w:after="120"/>
              <w:rPr>
                <w:rFonts w:cs="Arial"/>
                <w:b/>
                <w:bCs/>
                <w:szCs w:val="22"/>
              </w:rPr>
            </w:pPr>
            <w:r w:rsidRPr="00B178F8">
              <w:rPr>
                <w:b/>
                <w:bCs/>
              </w:rPr>
              <w:t>Key Working Relationships (</w:t>
            </w:r>
            <w:r w:rsidR="00753F3E">
              <w:rPr>
                <w:b/>
                <w:bCs/>
              </w:rPr>
              <w:t>I</w:t>
            </w:r>
            <w:r w:rsidRPr="00B178F8">
              <w:rPr>
                <w:b/>
                <w:bCs/>
              </w:rPr>
              <w:t>nternal):</w:t>
            </w:r>
          </w:p>
        </w:tc>
        <w:tc>
          <w:tcPr>
            <w:tcW w:w="3356" w:type="pct"/>
          </w:tcPr>
          <w:p w14:paraId="5BEF5CEF" w14:textId="77777777" w:rsidR="00B178F8" w:rsidRPr="00125368" w:rsidRDefault="00B178F8" w:rsidP="00B178F8">
            <w:pPr>
              <w:spacing w:after="120"/>
              <w:rPr>
                <w:rFonts w:cs="Arial"/>
                <w:szCs w:val="22"/>
              </w:rPr>
            </w:pPr>
          </w:p>
        </w:tc>
      </w:tr>
      <w:tr w:rsidR="00AA427B" w:rsidRPr="00125368" w14:paraId="0F79F0D7" w14:textId="77777777" w:rsidTr="008B525A">
        <w:tc>
          <w:tcPr>
            <w:tcW w:w="1644" w:type="pct"/>
            <w:shd w:val="clear" w:color="auto" w:fill="auto"/>
          </w:tcPr>
          <w:p w14:paraId="5EEA23A6" w14:textId="188E41C2" w:rsidR="00AA427B" w:rsidRPr="00B178F8" w:rsidRDefault="00AA427B" w:rsidP="00B178F8">
            <w:pPr>
              <w:spacing w:after="120"/>
              <w:rPr>
                <w:b/>
                <w:bCs/>
              </w:rPr>
            </w:pPr>
            <w:r w:rsidRPr="00B178F8">
              <w:rPr>
                <w:b/>
                <w:bCs/>
              </w:rPr>
              <w:t>Key Working Relationships (</w:t>
            </w:r>
            <w:r>
              <w:rPr>
                <w:b/>
                <w:bCs/>
              </w:rPr>
              <w:t>External</w:t>
            </w:r>
            <w:r w:rsidRPr="00B178F8">
              <w:rPr>
                <w:b/>
                <w:bCs/>
              </w:rPr>
              <w:t>):</w:t>
            </w:r>
          </w:p>
        </w:tc>
        <w:tc>
          <w:tcPr>
            <w:tcW w:w="3356" w:type="pct"/>
          </w:tcPr>
          <w:p w14:paraId="57666D3F" w14:textId="77777777" w:rsidR="00AA427B" w:rsidRPr="00125368" w:rsidRDefault="00AA427B" w:rsidP="00B178F8">
            <w:pPr>
              <w:spacing w:after="120"/>
              <w:rPr>
                <w:rFonts w:cs="Arial"/>
                <w:szCs w:val="22"/>
              </w:rPr>
            </w:pPr>
          </w:p>
        </w:tc>
      </w:tr>
      <w:tr w:rsidR="00B178F8" w:rsidRPr="00125368" w14:paraId="7AB13BDC" w14:textId="77777777" w:rsidTr="008B525A">
        <w:tc>
          <w:tcPr>
            <w:tcW w:w="1644" w:type="pct"/>
            <w:shd w:val="clear" w:color="auto" w:fill="auto"/>
          </w:tcPr>
          <w:p w14:paraId="0018ACB4" w14:textId="77777777" w:rsidR="00B178F8" w:rsidRPr="00B178F8" w:rsidRDefault="00B178F8" w:rsidP="00B178F8">
            <w:pPr>
              <w:spacing w:after="120"/>
              <w:rPr>
                <w:rFonts w:cs="Arial"/>
                <w:b/>
                <w:bCs/>
                <w:szCs w:val="22"/>
              </w:rPr>
            </w:pPr>
            <w:r w:rsidRPr="00B178F8">
              <w:rPr>
                <w:b/>
                <w:bCs/>
              </w:rPr>
              <w:t xml:space="preserve">Contract type: </w:t>
            </w:r>
          </w:p>
        </w:tc>
        <w:tc>
          <w:tcPr>
            <w:tcW w:w="3356" w:type="pct"/>
          </w:tcPr>
          <w:p w14:paraId="4DA62A4A" w14:textId="77777777" w:rsidR="00B178F8" w:rsidRPr="00125368" w:rsidRDefault="00B178F8" w:rsidP="00B178F8">
            <w:pPr>
              <w:spacing w:after="120"/>
              <w:rPr>
                <w:rFonts w:cs="Arial"/>
                <w:szCs w:val="22"/>
              </w:rPr>
            </w:pPr>
          </w:p>
        </w:tc>
      </w:tr>
      <w:tr w:rsidR="00C6547C" w:rsidRPr="00125368" w14:paraId="32B7CBEE" w14:textId="77777777" w:rsidTr="00333E36">
        <w:tc>
          <w:tcPr>
            <w:tcW w:w="5000" w:type="pct"/>
            <w:gridSpan w:val="2"/>
            <w:tcBorders>
              <w:bottom w:val="single" w:sz="4" w:space="0" w:color="auto"/>
            </w:tcBorders>
            <w:shd w:val="clear" w:color="auto" w:fill="auto"/>
          </w:tcPr>
          <w:p w14:paraId="02089468" w14:textId="77777777" w:rsidR="00C6547C" w:rsidRPr="008B525A" w:rsidRDefault="00C6547C" w:rsidP="008B525A">
            <w:pPr>
              <w:pStyle w:val="Heading2"/>
            </w:pPr>
            <w:r w:rsidRPr="008B525A">
              <w:t>Purpose of the Post</w:t>
            </w:r>
          </w:p>
          <w:p w14:paraId="40CB5695" w14:textId="77777777" w:rsidR="0084742A" w:rsidRPr="00A637DE" w:rsidRDefault="0084742A" w:rsidP="008B525A"/>
          <w:p w14:paraId="54B83E33" w14:textId="77777777" w:rsidR="0084742A" w:rsidRPr="00A637DE" w:rsidRDefault="0084742A" w:rsidP="008B525A"/>
          <w:p w14:paraId="4B1C3FE3" w14:textId="77777777" w:rsidR="0084742A" w:rsidRPr="00A637DE" w:rsidRDefault="0084742A" w:rsidP="008B525A"/>
          <w:p w14:paraId="1B0BE75E" w14:textId="3B37148D" w:rsidR="00C6547C" w:rsidRPr="00A637DE" w:rsidRDefault="00C6547C" w:rsidP="008B525A">
            <w:r w:rsidRPr="00A637DE">
              <w:tab/>
            </w:r>
          </w:p>
        </w:tc>
      </w:tr>
      <w:tr w:rsidR="00C6547C" w:rsidRPr="00125368" w14:paraId="52F868CA" w14:textId="77777777" w:rsidTr="00333E36">
        <w:tc>
          <w:tcPr>
            <w:tcW w:w="5000" w:type="pct"/>
            <w:gridSpan w:val="2"/>
            <w:tcBorders>
              <w:bottom w:val="single" w:sz="4" w:space="0" w:color="auto"/>
            </w:tcBorders>
            <w:shd w:val="clear" w:color="auto" w:fill="auto"/>
          </w:tcPr>
          <w:p w14:paraId="50172793" w14:textId="77777777" w:rsidR="00C6547C" w:rsidRPr="00A637DE" w:rsidRDefault="00C6547C" w:rsidP="008B525A">
            <w:pPr>
              <w:pStyle w:val="Heading2"/>
            </w:pPr>
            <w:r w:rsidRPr="00A637DE">
              <w:t>Key Responsibilities</w:t>
            </w:r>
          </w:p>
          <w:p w14:paraId="2356227F" w14:textId="77777777" w:rsidR="00C6547C" w:rsidRPr="00A637DE" w:rsidRDefault="00C6547C" w:rsidP="008B525A"/>
          <w:p w14:paraId="3A7631C9" w14:textId="77777777" w:rsidR="00C6547C" w:rsidRPr="00A637DE" w:rsidRDefault="00C6547C" w:rsidP="008B525A"/>
          <w:p w14:paraId="6360C914" w14:textId="77777777" w:rsidR="001A5472" w:rsidRPr="00A637DE" w:rsidRDefault="001A5472" w:rsidP="008B525A"/>
          <w:p w14:paraId="130EF509" w14:textId="77777777" w:rsidR="001A5472" w:rsidRPr="00A637DE" w:rsidRDefault="001A5472" w:rsidP="008B525A"/>
          <w:p w14:paraId="3FDB1BE8" w14:textId="77777777" w:rsidR="001A5472" w:rsidRPr="00A637DE" w:rsidRDefault="001A5472" w:rsidP="008B525A"/>
          <w:p w14:paraId="53CA719D" w14:textId="77777777" w:rsidR="001A5472" w:rsidRPr="00A637DE" w:rsidRDefault="001A5472" w:rsidP="008B525A"/>
          <w:p w14:paraId="1875882D" w14:textId="77777777" w:rsidR="001A5472" w:rsidRPr="00A637DE" w:rsidRDefault="001A5472" w:rsidP="008B525A"/>
          <w:p w14:paraId="6FF5EEA7" w14:textId="77777777" w:rsidR="001A5472" w:rsidRPr="00A637DE" w:rsidRDefault="001A5472" w:rsidP="008B525A"/>
          <w:p w14:paraId="48D1615F" w14:textId="77777777" w:rsidR="001A5472" w:rsidRPr="00A637DE" w:rsidRDefault="001A5472" w:rsidP="008B525A"/>
          <w:p w14:paraId="23915826" w14:textId="77777777" w:rsidR="001A5472" w:rsidRPr="00A637DE" w:rsidRDefault="001A5472" w:rsidP="008B525A"/>
          <w:p w14:paraId="19EF6D18" w14:textId="77777777" w:rsidR="001A5472" w:rsidRPr="00A637DE" w:rsidRDefault="001A5472" w:rsidP="008B525A"/>
          <w:p w14:paraId="1138E98B" w14:textId="77777777" w:rsidR="001A5472" w:rsidRPr="00A637DE" w:rsidRDefault="001A5472" w:rsidP="008B525A"/>
          <w:p w14:paraId="4F643956" w14:textId="77777777" w:rsidR="001A5472" w:rsidRPr="00A637DE" w:rsidRDefault="001A5472" w:rsidP="008B525A"/>
        </w:tc>
      </w:tr>
    </w:tbl>
    <w:p w14:paraId="1ED8F157" w14:textId="77777777" w:rsidR="00C6547C" w:rsidRDefault="00C6547C" w:rsidP="00C6547C">
      <w:pPr>
        <w:tabs>
          <w:tab w:val="left" w:pos="1665"/>
        </w:tabs>
      </w:pPr>
      <w:r>
        <w:tab/>
      </w:r>
    </w:p>
    <w:p w14:paraId="62479316" w14:textId="157C3B80" w:rsidR="00C6547C" w:rsidRPr="00333E36" w:rsidRDefault="00333E36" w:rsidP="008B525A">
      <w:pPr>
        <w:pStyle w:val="Heading1"/>
      </w:pPr>
      <w:r w:rsidRPr="00333E36">
        <w:t>Person Specification</w:t>
      </w:r>
    </w:p>
    <w:p w14:paraId="5A036462" w14:textId="77777777" w:rsidR="00333E36" w:rsidRDefault="00333E36" w:rsidP="00C6547C"/>
    <w:tbl>
      <w:tblPr>
        <w:tblW w:w="10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son Specification"/>
      </w:tblPr>
      <w:tblGrid>
        <w:gridCol w:w="8505"/>
        <w:gridCol w:w="1984"/>
      </w:tblGrid>
      <w:tr w:rsidR="00C6547C" w:rsidRPr="00BE0297" w14:paraId="5D882121" w14:textId="77777777" w:rsidTr="00136DB9">
        <w:trPr>
          <w:cantSplit/>
          <w:trHeight w:val="288"/>
        </w:trPr>
        <w:tc>
          <w:tcPr>
            <w:tcW w:w="8505" w:type="dxa"/>
            <w:shd w:val="clear" w:color="auto" w:fill="DEEAF6"/>
            <w:hideMark/>
          </w:tcPr>
          <w:p w14:paraId="6EE2961F" w14:textId="6B66FA22" w:rsidR="00C6547C" w:rsidRDefault="00C6547C" w:rsidP="008B525A">
            <w:pPr>
              <w:pStyle w:val="Heading2"/>
              <w:rPr>
                <w:lang w:eastAsia="en-GB"/>
              </w:rPr>
            </w:pPr>
            <w:r w:rsidRPr="00ED3081">
              <w:rPr>
                <w:lang w:eastAsia="en-GB"/>
              </w:rPr>
              <w:t>Requirements</w:t>
            </w:r>
          </w:p>
          <w:p w14:paraId="6896DB31" w14:textId="7E63D5EA" w:rsidR="008B525A" w:rsidRPr="008B525A" w:rsidRDefault="008B525A" w:rsidP="008B525A">
            <w:pPr>
              <w:rPr>
                <w:lang w:eastAsia="en-GB"/>
              </w:rPr>
            </w:pPr>
            <w:r w:rsidRPr="00ED3081">
              <w:rPr>
                <w:rFonts w:cs="Arial"/>
                <w:szCs w:val="22"/>
              </w:rPr>
              <w:t>Candidates/post holders will be expected to demonstrate the following</w:t>
            </w:r>
            <w:r>
              <w:rPr>
                <w:rFonts w:cs="Arial"/>
                <w:szCs w:val="22"/>
              </w:rPr>
              <w:t>:</w:t>
            </w:r>
          </w:p>
          <w:p w14:paraId="05A60905" w14:textId="7BEB1CA3" w:rsidR="00C6547C" w:rsidRPr="00962F62" w:rsidRDefault="00C6547C" w:rsidP="008B525A">
            <w:pPr>
              <w:pStyle w:val="Heading2"/>
              <w:rPr>
                <w:rFonts w:cs="Arial"/>
                <w:szCs w:val="22"/>
              </w:rPr>
            </w:pPr>
          </w:p>
        </w:tc>
        <w:tc>
          <w:tcPr>
            <w:tcW w:w="1984" w:type="dxa"/>
            <w:shd w:val="clear" w:color="auto" w:fill="DEEAF6"/>
          </w:tcPr>
          <w:p w14:paraId="4DB4ABB4" w14:textId="77777777" w:rsidR="00C6547C" w:rsidRDefault="00C6547C" w:rsidP="008B525A">
            <w:pPr>
              <w:pStyle w:val="Heading2"/>
              <w:rPr>
                <w:lang w:eastAsia="en-GB"/>
              </w:rPr>
            </w:pPr>
            <w:r>
              <w:rPr>
                <w:lang w:eastAsia="en-GB"/>
              </w:rPr>
              <w:t>Essential (E)/</w:t>
            </w:r>
          </w:p>
          <w:p w14:paraId="272BFCA6" w14:textId="77777777" w:rsidR="00C6547C" w:rsidRPr="00BE0297" w:rsidRDefault="00C6547C" w:rsidP="008B525A">
            <w:pPr>
              <w:pStyle w:val="Heading2"/>
              <w:rPr>
                <w:lang w:eastAsia="en-GB"/>
              </w:rPr>
            </w:pPr>
            <w:r>
              <w:rPr>
                <w:lang w:eastAsia="en-GB"/>
              </w:rPr>
              <w:t>Desirable (D)</w:t>
            </w:r>
          </w:p>
        </w:tc>
      </w:tr>
      <w:tr w:rsidR="00C6547C" w:rsidRPr="00BE0297" w14:paraId="724E258E" w14:textId="77777777" w:rsidTr="00333E36">
        <w:tc>
          <w:tcPr>
            <w:tcW w:w="8505" w:type="dxa"/>
            <w:shd w:val="clear" w:color="auto" w:fill="DEEAF6"/>
          </w:tcPr>
          <w:p w14:paraId="558EDD9F" w14:textId="77777777" w:rsidR="00C6547C" w:rsidRPr="00BE0297" w:rsidRDefault="00C6547C" w:rsidP="008B525A">
            <w:pPr>
              <w:pStyle w:val="Heading2"/>
              <w:rPr>
                <w:lang w:eastAsia="en-GB"/>
              </w:rPr>
            </w:pPr>
            <w:r w:rsidRPr="00BE0297">
              <w:rPr>
                <w:lang w:eastAsia="en-GB"/>
              </w:rPr>
              <w:t>Education</w:t>
            </w:r>
          </w:p>
        </w:tc>
        <w:tc>
          <w:tcPr>
            <w:tcW w:w="1984" w:type="dxa"/>
            <w:shd w:val="clear" w:color="auto" w:fill="DEEAF6"/>
          </w:tcPr>
          <w:p w14:paraId="64D8F57A" w14:textId="77777777" w:rsidR="00C6547C" w:rsidRPr="00BE0297" w:rsidRDefault="00C6547C" w:rsidP="008B525A">
            <w:pPr>
              <w:rPr>
                <w:rFonts w:cs="Arial"/>
                <w:bCs/>
                <w:szCs w:val="22"/>
                <w:lang w:eastAsia="en-GB"/>
              </w:rPr>
            </w:pPr>
          </w:p>
        </w:tc>
      </w:tr>
      <w:tr w:rsidR="00C6547C" w:rsidRPr="00BE0297" w14:paraId="6D86B9A1" w14:textId="77777777" w:rsidTr="00333E36">
        <w:tc>
          <w:tcPr>
            <w:tcW w:w="8505" w:type="dxa"/>
          </w:tcPr>
          <w:p w14:paraId="3B03A96E" w14:textId="77777777" w:rsidR="00C6547C" w:rsidRPr="00941531" w:rsidRDefault="00C6547C" w:rsidP="008B525A">
            <w:pPr>
              <w:rPr>
                <w:rFonts w:cs="Arial"/>
                <w:bCs/>
                <w:szCs w:val="22"/>
                <w:lang w:eastAsia="en-GB"/>
              </w:rPr>
            </w:pPr>
          </w:p>
        </w:tc>
        <w:tc>
          <w:tcPr>
            <w:tcW w:w="1984" w:type="dxa"/>
          </w:tcPr>
          <w:p w14:paraId="1687A9B8" w14:textId="77777777" w:rsidR="00C6547C" w:rsidRPr="00941531" w:rsidRDefault="00C6547C" w:rsidP="008B525A">
            <w:pPr>
              <w:rPr>
                <w:rFonts w:cs="Arial"/>
                <w:bCs/>
                <w:szCs w:val="22"/>
                <w:lang w:eastAsia="en-GB"/>
              </w:rPr>
            </w:pPr>
          </w:p>
        </w:tc>
      </w:tr>
      <w:tr w:rsidR="001A5472" w:rsidRPr="00BE0297" w14:paraId="322F5ACD" w14:textId="77777777" w:rsidTr="00333E36">
        <w:tc>
          <w:tcPr>
            <w:tcW w:w="8505" w:type="dxa"/>
          </w:tcPr>
          <w:p w14:paraId="648C41C2" w14:textId="77777777" w:rsidR="001A5472" w:rsidRPr="00941531" w:rsidRDefault="001A5472" w:rsidP="008B525A">
            <w:pPr>
              <w:rPr>
                <w:rFonts w:cs="Arial"/>
                <w:bCs/>
                <w:szCs w:val="22"/>
                <w:lang w:eastAsia="en-GB"/>
              </w:rPr>
            </w:pPr>
          </w:p>
        </w:tc>
        <w:tc>
          <w:tcPr>
            <w:tcW w:w="1984" w:type="dxa"/>
          </w:tcPr>
          <w:p w14:paraId="73C39B72" w14:textId="77777777" w:rsidR="001A5472" w:rsidRPr="00941531" w:rsidRDefault="001A5472" w:rsidP="008B525A">
            <w:pPr>
              <w:rPr>
                <w:rFonts w:cs="Arial"/>
                <w:bCs/>
                <w:szCs w:val="22"/>
                <w:lang w:eastAsia="en-GB"/>
              </w:rPr>
            </w:pPr>
          </w:p>
        </w:tc>
      </w:tr>
      <w:tr w:rsidR="00C6547C" w:rsidRPr="00BE0297" w14:paraId="7DE2981F" w14:textId="77777777" w:rsidTr="00333E36">
        <w:tc>
          <w:tcPr>
            <w:tcW w:w="8505" w:type="dxa"/>
            <w:shd w:val="clear" w:color="auto" w:fill="DEEAF6"/>
          </w:tcPr>
          <w:p w14:paraId="5DBB4403" w14:textId="77777777" w:rsidR="00C6547C" w:rsidRPr="00BE0297" w:rsidRDefault="00C6547C" w:rsidP="008B525A">
            <w:pPr>
              <w:pStyle w:val="Heading2"/>
              <w:rPr>
                <w:lang w:eastAsia="en-GB"/>
              </w:rPr>
            </w:pPr>
            <w:r w:rsidRPr="00BE0297">
              <w:rPr>
                <w:lang w:eastAsia="en-GB"/>
              </w:rPr>
              <w:t>Experience</w:t>
            </w:r>
          </w:p>
        </w:tc>
        <w:tc>
          <w:tcPr>
            <w:tcW w:w="1984" w:type="dxa"/>
            <w:shd w:val="clear" w:color="auto" w:fill="DEEAF6"/>
          </w:tcPr>
          <w:p w14:paraId="742D0340" w14:textId="77777777" w:rsidR="00C6547C" w:rsidRPr="00BE0297" w:rsidRDefault="00C6547C" w:rsidP="008B525A">
            <w:pPr>
              <w:rPr>
                <w:rFonts w:cs="Arial"/>
                <w:bCs/>
                <w:szCs w:val="22"/>
                <w:lang w:eastAsia="en-GB"/>
              </w:rPr>
            </w:pPr>
          </w:p>
        </w:tc>
      </w:tr>
      <w:tr w:rsidR="00C6547C" w:rsidRPr="00BE0297" w14:paraId="34F53147" w14:textId="77777777" w:rsidTr="00333E36">
        <w:tc>
          <w:tcPr>
            <w:tcW w:w="8505" w:type="dxa"/>
          </w:tcPr>
          <w:p w14:paraId="78F2D06C" w14:textId="77777777" w:rsidR="00C6547C" w:rsidRPr="00BE0297" w:rsidRDefault="00C6547C" w:rsidP="008B525A">
            <w:pPr>
              <w:rPr>
                <w:rFonts w:cs="Arial"/>
                <w:bCs/>
                <w:szCs w:val="22"/>
                <w:lang w:eastAsia="en-GB"/>
              </w:rPr>
            </w:pPr>
          </w:p>
        </w:tc>
        <w:tc>
          <w:tcPr>
            <w:tcW w:w="1984" w:type="dxa"/>
          </w:tcPr>
          <w:p w14:paraId="1632C67C" w14:textId="77777777" w:rsidR="00C6547C" w:rsidRPr="00BE0297" w:rsidRDefault="00C6547C" w:rsidP="008B525A">
            <w:pPr>
              <w:rPr>
                <w:rFonts w:cs="Arial"/>
                <w:bCs/>
                <w:szCs w:val="22"/>
                <w:lang w:eastAsia="en-GB"/>
              </w:rPr>
            </w:pPr>
          </w:p>
        </w:tc>
      </w:tr>
      <w:tr w:rsidR="00C6547C" w:rsidRPr="00BE0297" w14:paraId="43240E06" w14:textId="77777777" w:rsidTr="00333E36">
        <w:tc>
          <w:tcPr>
            <w:tcW w:w="8505" w:type="dxa"/>
          </w:tcPr>
          <w:p w14:paraId="3D704D68" w14:textId="77777777" w:rsidR="00C6547C" w:rsidRPr="00BE0297" w:rsidRDefault="00C6547C" w:rsidP="008B525A">
            <w:pPr>
              <w:rPr>
                <w:rFonts w:cs="Arial"/>
                <w:szCs w:val="22"/>
                <w:lang w:eastAsia="en-GB"/>
              </w:rPr>
            </w:pPr>
          </w:p>
        </w:tc>
        <w:tc>
          <w:tcPr>
            <w:tcW w:w="1984" w:type="dxa"/>
          </w:tcPr>
          <w:p w14:paraId="185655BE" w14:textId="77777777" w:rsidR="00C6547C" w:rsidRPr="00BE0297" w:rsidRDefault="00C6547C" w:rsidP="008B525A">
            <w:pPr>
              <w:rPr>
                <w:rFonts w:cs="Arial"/>
                <w:bCs/>
                <w:szCs w:val="22"/>
                <w:lang w:eastAsia="en-GB"/>
              </w:rPr>
            </w:pPr>
          </w:p>
        </w:tc>
      </w:tr>
      <w:tr w:rsidR="001A5472" w:rsidRPr="00BE0297" w14:paraId="0803B086" w14:textId="77777777" w:rsidTr="00333E36">
        <w:tc>
          <w:tcPr>
            <w:tcW w:w="8505" w:type="dxa"/>
          </w:tcPr>
          <w:p w14:paraId="593AD844" w14:textId="77777777" w:rsidR="001A5472" w:rsidRPr="00BE0297" w:rsidRDefault="001A5472" w:rsidP="008B525A">
            <w:pPr>
              <w:rPr>
                <w:rFonts w:cs="Arial"/>
                <w:szCs w:val="22"/>
                <w:lang w:eastAsia="en-GB"/>
              </w:rPr>
            </w:pPr>
          </w:p>
        </w:tc>
        <w:tc>
          <w:tcPr>
            <w:tcW w:w="1984" w:type="dxa"/>
          </w:tcPr>
          <w:p w14:paraId="41878B9C" w14:textId="77777777" w:rsidR="001A5472" w:rsidRPr="00BE0297" w:rsidRDefault="001A5472" w:rsidP="008B525A">
            <w:pPr>
              <w:rPr>
                <w:rFonts w:cs="Arial"/>
                <w:bCs/>
                <w:szCs w:val="22"/>
                <w:lang w:eastAsia="en-GB"/>
              </w:rPr>
            </w:pPr>
          </w:p>
        </w:tc>
      </w:tr>
      <w:tr w:rsidR="008B525A" w:rsidRPr="00BE0297" w14:paraId="0CB6566A" w14:textId="77777777" w:rsidTr="00333E36">
        <w:tc>
          <w:tcPr>
            <w:tcW w:w="8505" w:type="dxa"/>
          </w:tcPr>
          <w:p w14:paraId="5C7AD821" w14:textId="77777777" w:rsidR="008B525A" w:rsidRPr="00BE0297" w:rsidRDefault="008B525A" w:rsidP="008B525A">
            <w:pPr>
              <w:rPr>
                <w:rFonts w:cs="Arial"/>
                <w:szCs w:val="22"/>
                <w:lang w:eastAsia="en-GB"/>
              </w:rPr>
            </w:pPr>
          </w:p>
        </w:tc>
        <w:tc>
          <w:tcPr>
            <w:tcW w:w="1984" w:type="dxa"/>
          </w:tcPr>
          <w:p w14:paraId="6FC25150" w14:textId="77777777" w:rsidR="008B525A" w:rsidRPr="00BE0297" w:rsidRDefault="008B525A" w:rsidP="008B525A">
            <w:pPr>
              <w:rPr>
                <w:rFonts w:cs="Arial"/>
                <w:bCs/>
                <w:szCs w:val="22"/>
                <w:lang w:eastAsia="en-GB"/>
              </w:rPr>
            </w:pPr>
          </w:p>
        </w:tc>
      </w:tr>
      <w:tr w:rsidR="00C6547C" w:rsidRPr="00BE0297" w14:paraId="66619AD3" w14:textId="77777777" w:rsidTr="00333E36">
        <w:tc>
          <w:tcPr>
            <w:tcW w:w="8505" w:type="dxa"/>
            <w:shd w:val="clear" w:color="auto" w:fill="DEEAF6"/>
            <w:hideMark/>
          </w:tcPr>
          <w:p w14:paraId="1097B7C9" w14:textId="77777777" w:rsidR="00C6547C" w:rsidRPr="00BE0297" w:rsidRDefault="00C6547C" w:rsidP="008B525A">
            <w:pPr>
              <w:pStyle w:val="Heading2"/>
              <w:rPr>
                <w:lang w:eastAsia="en-GB"/>
              </w:rPr>
            </w:pPr>
            <w:r w:rsidRPr="00BE0297">
              <w:rPr>
                <w:lang w:eastAsia="en-GB"/>
              </w:rPr>
              <w:t>Knowledge</w:t>
            </w:r>
          </w:p>
        </w:tc>
        <w:tc>
          <w:tcPr>
            <w:tcW w:w="1984" w:type="dxa"/>
            <w:shd w:val="clear" w:color="auto" w:fill="DEEAF6"/>
          </w:tcPr>
          <w:p w14:paraId="277248DA" w14:textId="77777777" w:rsidR="00C6547C" w:rsidRPr="00BE0297" w:rsidRDefault="00C6547C" w:rsidP="008B525A">
            <w:pPr>
              <w:rPr>
                <w:rFonts w:cs="Arial"/>
                <w:b/>
                <w:bCs/>
                <w:szCs w:val="22"/>
                <w:lang w:eastAsia="en-GB"/>
              </w:rPr>
            </w:pPr>
          </w:p>
        </w:tc>
      </w:tr>
      <w:tr w:rsidR="00C6547C" w:rsidRPr="00BE0297" w14:paraId="0E3F8382" w14:textId="77777777" w:rsidTr="00333E36">
        <w:tc>
          <w:tcPr>
            <w:tcW w:w="8505" w:type="dxa"/>
          </w:tcPr>
          <w:p w14:paraId="497D835E" w14:textId="77777777" w:rsidR="00C6547C" w:rsidRPr="00BE0297" w:rsidRDefault="00C6547C" w:rsidP="008B525A">
            <w:pPr>
              <w:rPr>
                <w:rFonts w:cs="Arial"/>
                <w:szCs w:val="22"/>
              </w:rPr>
            </w:pPr>
          </w:p>
        </w:tc>
        <w:tc>
          <w:tcPr>
            <w:tcW w:w="1984" w:type="dxa"/>
          </w:tcPr>
          <w:p w14:paraId="6F258A82" w14:textId="77777777" w:rsidR="00C6547C" w:rsidRPr="00BE0297" w:rsidRDefault="00C6547C" w:rsidP="008B525A">
            <w:pPr>
              <w:rPr>
                <w:rFonts w:cs="Arial"/>
                <w:bCs/>
                <w:szCs w:val="22"/>
                <w:lang w:eastAsia="en-GB"/>
              </w:rPr>
            </w:pPr>
          </w:p>
        </w:tc>
      </w:tr>
      <w:tr w:rsidR="00C6547C" w:rsidRPr="00BE0297" w14:paraId="3335427C" w14:textId="77777777" w:rsidTr="00333E36">
        <w:trPr>
          <w:trHeight w:val="217"/>
        </w:trPr>
        <w:tc>
          <w:tcPr>
            <w:tcW w:w="8505" w:type="dxa"/>
            <w:shd w:val="clear" w:color="auto" w:fill="auto"/>
          </w:tcPr>
          <w:p w14:paraId="35A4C375" w14:textId="77777777" w:rsidR="00C6547C" w:rsidRPr="009102A7" w:rsidRDefault="00C6547C" w:rsidP="008B525A">
            <w:pPr>
              <w:rPr>
                <w:rFonts w:cs="Arial"/>
                <w:i/>
                <w:szCs w:val="22"/>
              </w:rPr>
            </w:pPr>
          </w:p>
        </w:tc>
        <w:tc>
          <w:tcPr>
            <w:tcW w:w="1984" w:type="dxa"/>
            <w:shd w:val="clear" w:color="auto" w:fill="auto"/>
          </w:tcPr>
          <w:p w14:paraId="0CEB1FF2" w14:textId="77777777" w:rsidR="00C6547C" w:rsidRPr="00941531" w:rsidRDefault="00C6547C" w:rsidP="008B525A">
            <w:pPr>
              <w:rPr>
                <w:rFonts w:cs="Arial"/>
                <w:bCs/>
                <w:szCs w:val="22"/>
                <w:lang w:eastAsia="en-GB"/>
              </w:rPr>
            </w:pPr>
          </w:p>
        </w:tc>
      </w:tr>
      <w:tr w:rsidR="00C6547C" w:rsidRPr="00BE0297" w14:paraId="20735574" w14:textId="77777777" w:rsidTr="00333E36">
        <w:trPr>
          <w:trHeight w:val="217"/>
        </w:trPr>
        <w:tc>
          <w:tcPr>
            <w:tcW w:w="8505" w:type="dxa"/>
            <w:shd w:val="clear" w:color="auto" w:fill="auto"/>
          </w:tcPr>
          <w:p w14:paraId="1D445209" w14:textId="77777777" w:rsidR="00C6547C" w:rsidRPr="009102A7" w:rsidRDefault="00C6547C" w:rsidP="008B525A">
            <w:pPr>
              <w:rPr>
                <w:rFonts w:cs="Arial"/>
                <w:i/>
                <w:szCs w:val="22"/>
              </w:rPr>
            </w:pPr>
          </w:p>
        </w:tc>
        <w:tc>
          <w:tcPr>
            <w:tcW w:w="1984" w:type="dxa"/>
            <w:shd w:val="clear" w:color="auto" w:fill="auto"/>
          </w:tcPr>
          <w:p w14:paraId="610BE594" w14:textId="77777777" w:rsidR="00C6547C" w:rsidRPr="00941531" w:rsidRDefault="00C6547C" w:rsidP="008B525A">
            <w:pPr>
              <w:rPr>
                <w:rFonts w:cs="Arial"/>
                <w:bCs/>
                <w:szCs w:val="22"/>
                <w:lang w:eastAsia="en-GB"/>
              </w:rPr>
            </w:pPr>
          </w:p>
        </w:tc>
      </w:tr>
      <w:tr w:rsidR="00C6547C" w:rsidRPr="00BE0297" w14:paraId="5E2C0CB1" w14:textId="77777777" w:rsidTr="00333E36">
        <w:trPr>
          <w:trHeight w:val="217"/>
        </w:trPr>
        <w:tc>
          <w:tcPr>
            <w:tcW w:w="8505" w:type="dxa"/>
            <w:shd w:val="clear" w:color="auto" w:fill="DEEAF6"/>
            <w:hideMark/>
          </w:tcPr>
          <w:p w14:paraId="03A21232" w14:textId="77777777" w:rsidR="00C6547C" w:rsidRPr="00BE0297" w:rsidRDefault="00C6547C" w:rsidP="008B525A">
            <w:pPr>
              <w:pStyle w:val="Heading2"/>
              <w:rPr>
                <w:lang w:eastAsia="en-GB"/>
              </w:rPr>
            </w:pPr>
            <w:r w:rsidRPr="00BE0297">
              <w:rPr>
                <w:lang w:eastAsia="en-GB"/>
              </w:rPr>
              <w:t>Skills &amp; Abilities</w:t>
            </w:r>
          </w:p>
        </w:tc>
        <w:tc>
          <w:tcPr>
            <w:tcW w:w="1984" w:type="dxa"/>
            <w:shd w:val="clear" w:color="auto" w:fill="DEEAF6"/>
          </w:tcPr>
          <w:p w14:paraId="7BA0AD7A" w14:textId="77777777" w:rsidR="00C6547C" w:rsidRPr="00BE0297" w:rsidRDefault="00C6547C" w:rsidP="008B525A">
            <w:pPr>
              <w:rPr>
                <w:rFonts w:cs="Arial"/>
                <w:b/>
                <w:bCs/>
                <w:szCs w:val="22"/>
                <w:lang w:eastAsia="en-GB"/>
              </w:rPr>
            </w:pPr>
          </w:p>
        </w:tc>
      </w:tr>
      <w:tr w:rsidR="00C6547C" w:rsidRPr="00BE0297" w14:paraId="6A13E4BD" w14:textId="77777777" w:rsidTr="00333E36">
        <w:tc>
          <w:tcPr>
            <w:tcW w:w="8505" w:type="dxa"/>
          </w:tcPr>
          <w:p w14:paraId="5AEFC761" w14:textId="77777777" w:rsidR="00C6547C" w:rsidRPr="009102A7" w:rsidRDefault="00C6547C" w:rsidP="008B525A">
            <w:pPr>
              <w:rPr>
                <w:rFonts w:cs="Arial"/>
                <w:szCs w:val="22"/>
              </w:rPr>
            </w:pPr>
          </w:p>
        </w:tc>
        <w:tc>
          <w:tcPr>
            <w:tcW w:w="1984" w:type="dxa"/>
          </w:tcPr>
          <w:p w14:paraId="3BC0AF5A" w14:textId="77777777" w:rsidR="00C6547C" w:rsidRDefault="00C6547C" w:rsidP="008B525A">
            <w:pPr>
              <w:rPr>
                <w:rFonts w:cs="Arial"/>
                <w:szCs w:val="22"/>
              </w:rPr>
            </w:pPr>
          </w:p>
        </w:tc>
      </w:tr>
      <w:tr w:rsidR="00C6547C" w:rsidRPr="00BE0297" w14:paraId="0BDAC64D" w14:textId="77777777" w:rsidTr="00333E36">
        <w:tc>
          <w:tcPr>
            <w:tcW w:w="8505" w:type="dxa"/>
          </w:tcPr>
          <w:p w14:paraId="183B06B9" w14:textId="77777777" w:rsidR="00C6547C" w:rsidRPr="009102A7" w:rsidRDefault="00C6547C" w:rsidP="008B525A">
            <w:pPr>
              <w:rPr>
                <w:rFonts w:cs="Arial"/>
                <w:szCs w:val="22"/>
              </w:rPr>
            </w:pPr>
          </w:p>
        </w:tc>
        <w:tc>
          <w:tcPr>
            <w:tcW w:w="1984" w:type="dxa"/>
          </w:tcPr>
          <w:p w14:paraId="2B7D9570" w14:textId="77777777" w:rsidR="00C6547C" w:rsidRDefault="00C6547C" w:rsidP="008B525A">
            <w:pPr>
              <w:rPr>
                <w:rFonts w:cs="Arial"/>
                <w:szCs w:val="22"/>
              </w:rPr>
            </w:pPr>
          </w:p>
        </w:tc>
      </w:tr>
      <w:tr w:rsidR="00C6547C" w:rsidRPr="00BE0297" w14:paraId="70811CBD" w14:textId="77777777" w:rsidTr="00333E36">
        <w:tc>
          <w:tcPr>
            <w:tcW w:w="8505" w:type="dxa"/>
          </w:tcPr>
          <w:p w14:paraId="62F63EEE" w14:textId="77777777" w:rsidR="00C6547C" w:rsidRPr="009102A7" w:rsidRDefault="00C6547C" w:rsidP="008B525A">
            <w:pPr>
              <w:rPr>
                <w:rFonts w:cs="Arial"/>
                <w:szCs w:val="22"/>
              </w:rPr>
            </w:pPr>
          </w:p>
        </w:tc>
        <w:tc>
          <w:tcPr>
            <w:tcW w:w="1984" w:type="dxa"/>
          </w:tcPr>
          <w:p w14:paraId="1BD90AD4" w14:textId="77777777" w:rsidR="00C6547C" w:rsidRPr="00BE0297" w:rsidRDefault="00C6547C" w:rsidP="008B525A">
            <w:pPr>
              <w:rPr>
                <w:rFonts w:cs="Arial"/>
                <w:szCs w:val="22"/>
              </w:rPr>
            </w:pPr>
          </w:p>
        </w:tc>
      </w:tr>
      <w:tr w:rsidR="00C6547C" w:rsidRPr="00BE0297" w14:paraId="06309626" w14:textId="77777777" w:rsidTr="00333E36">
        <w:tc>
          <w:tcPr>
            <w:tcW w:w="8505" w:type="dxa"/>
          </w:tcPr>
          <w:p w14:paraId="24386191" w14:textId="77777777" w:rsidR="00C6547C" w:rsidRPr="009102A7" w:rsidRDefault="00C6547C" w:rsidP="008B525A">
            <w:pPr>
              <w:rPr>
                <w:rFonts w:cs="Arial"/>
                <w:szCs w:val="22"/>
              </w:rPr>
            </w:pPr>
          </w:p>
        </w:tc>
        <w:tc>
          <w:tcPr>
            <w:tcW w:w="1984" w:type="dxa"/>
          </w:tcPr>
          <w:p w14:paraId="2203C887" w14:textId="77777777" w:rsidR="00C6547C" w:rsidRDefault="00C6547C" w:rsidP="008B525A">
            <w:pPr>
              <w:rPr>
                <w:rFonts w:cs="Arial"/>
                <w:szCs w:val="22"/>
              </w:rPr>
            </w:pPr>
          </w:p>
        </w:tc>
      </w:tr>
      <w:tr w:rsidR="00C6547C" w:rsidRPr="00BE0297" w14:paraId="25D98330" w14:textId="77777777" w:rsidTr="00333E36">
        <w:tc>
          <w:tcPr>
            <w:tcW w:w="8505" w:type="dxa"/>
          </w:tcPr>
          <w:p w14:paraId="10FCDEA3" w14:textId="77777777" w:rsidR="00C6547C" w:rsidRPr="009102A7" w:rsidRDefault="00C6547C" w:rsidP="008B525A">
            <w:pPr>
              <w:rPr>
                <w:rFonts w:cs="Arial"/>
                <w:szCs w:val="22"/>
              </w:rPr>
            </w:pPr>
          </w:p>
        </w:tc>
        <w:tc>
          <w:tcPr>
            <w:tcW w:w="1984" w:type="dxa"/>
          </w:tcPr>
          <w:p w14:paraId="4FF5DAD8" w14:textId="77777777" w:rsidR="00C6547C" w:rsidRPr="00BE0297" w:rsidRDefault="00C6547C" w:rsidP="008B525A">
            <w:pPr>
              <w:rPr>
                <w:rFonts w:cs="Arial"/>
                <w:szCs w:val="22"/>
              </w:rPr>
            </w:pPr>
          </w:p>
        </w:tc>
      </w:tr>
      <w:tr w:rsidR="00C6547C" w:rsidRPr="00BE0297" w14:paraId="088F0A77" w14:textId="77777777" w:rsidTr="00333E36">
        <w:tc>
          <w:tcPr>
            <w:tcW w:w="8505" w:type="dxa"/>
          </w:tcPr>
          <w:p w14:paraId="248A7F70" w14:textId="77777777" w:rsidR="00C6547C" w:rsidRPr="009102A7" w:rsidRDefault="00C6547C" w:rsidP="008B525A">
            <w:pPr>
              <w:rPr>
                <w:rFonts w:cs="Arial"/>
                <w:szCs w:val="22"/>
              </w:rPr>
            </w:pPr>
          </w:p>
        </w:tc>
        <w:tc>
          <w:tcPr>
            <w:tcW w:w="1984" w:type="dxa"/>
          </w:tcPr>
          <w:p w14:paraId="7047AB99" w14:textId="77777777" w:rsidR="00C6547C" w:rsidRPr="00BE0297" w:rsidRDefault="00C6547C" w:rsidP="008B525A">
            <w:pPr>
              <w:rPr>
                <w:rFonts w:cs="Arial"/>
                <w:szCs w:val="22"/>
              </w:rPr>
            </w:pPr>
          </w:p>
        </w:tc>
      </w:tr>
      <w:tr w:rsidR="00C6547C" w:rsidRPr="00BE0297" w14:paraId="5262CD64" w14:textId="77777777" w:rsidTr="00333E36">
        <w:tc>
          <w:tcPr>
            <w:tcW w:w="8505" w:type="dxa"/>
          </w:tcPr>
          <w:p w14:paraId="729130B3" w14:textId="77777777" w:rsidR="00C6547C" w:rsidRPr="009102A7" w:rsidRDefault="00C6547C" w:rsidP="008B525A">
            <w:pPr>
              <w:rPr>
                <w:rFonts w:cs="Arial"/>
                <w:szCs w:val="22"/>
              </w:rPr>
            </w:pPr>
          </w:p>
        </w:tc>
        <w:tc>
          <w:tcPr>
            <w:tcW w:w="1984" w:type="dxa"/>
          </w:tcPr>
          <w:p w14:paraId="47062914" w14:textId="77777777" w:rsidR="00C6547C" w:rsidRPr="00BE0297" w:rsidRDefault="00C6547C" w:rsidP="008B525A">
            <w:pPr>
              <w:rPr>
                <w:rFonts w:cs="Arial"/>
                <w:szCs w:val="22"/>
              </w:rPr>
            </w:pPr>
          </w:p>
        </w:tc>
      </w:tr>
      <w:tr w:rsidR="00C6547C" w:rsidRPr="00BE0297" w14:paraId="2BB0F37E" w14:textId="77777777" w:rsidTr="00333E36">
        <w:tc>
          <w:tcPr>
            <w:tcW w:w="8505" w:type="dxa"/>
          </w:tcPr>
          <w:p w14:paraId="336E4919" w14:textId="77777777" w:rsidR="00C6547C" w:rsidRPr="00B45933" w:rsidRDefault="00C6547C" w:rsidP="008B525A">
            <w:pPr>
              <w:rPr>
                <w:rFonts w:cs="Arial"/>
                <w:szCs w:val="22"/>
              </w:rPr>
            </w:pPr>
          </w:p>
        </w:tc>
        <w:tc>
          <w:tcPr>
            <w:tcW w:w="1984" w:type="dxa"/>
          </w:tcPr>
          <w:p w14:paraId="28F720C5" w14:textId="77777777" w:rsidR="00C6547C" w:rsidRDefault="00C6547C" w:rsidP="008B525A">
            <w:pPr>
              <w:rPr>
                <w:rFonts w:cs="Arial"/>
                <w:szCs w:val="22"/>
              </w:rPr>
            </w:pPr>
          </w:p>
        </w:tc>
      </w:tr>
      <w:tr w:rsidR="00C6547C" w:rsidRPr="00BE0297" w14:paraId="4E7DA864" w14:textId="77777777" w:rsidTr="00333E36">
        <w:tc>
          <w:tcPr>
            <w:tcW w:w="8505" w:type="dxa"/>
          </w:tcPr>
          <w:p w14:paraId="3E79FF04" w14:textId="77777777" w:rsidR="00C6547C" w:rsidRPr="00155AF9" w:rsidRDefault="00C6547C" w:rsidP="008B525A">
            <w:pPr>
              <w:rPr>
                <w:rFonts w:cs="Arial"/>
                <w:szCs w:val="22"/>
              </w:rPr>
            </w:pPr>
          </w:p>
        </w:tc>
        <w:tc>
          <w:tcPr>
            <w:tcW w:w="1984" w:type="dxa"/>
          </w:tcPr>
          <w:p w14:paraId="693918EA" w14:textId="77777777" w:rsidR="00C6547C" w:rsidRDefault="00C6547C" w:rsidP="008B525A">
            <w:pPr>
              <w:rPr>
                <w:rFonts w:cs="Arial"/>
                <w:szCs w:val="22"/>
              </w:rPr>
            </w:pPr>
          </w:p>
        </w:tc>
      </w:tr>
      <w:tr w:rsidR="00C6547C" w:rsidRPr="00BE0297" w14:paraId="5EC520D7" w14:textId="77777777" w:rsidTr="00333E36">
        <w:tc>
          <w:tcPr>
            <w:tcW w:w="8505" w:type="dxa"/>
          </w:tcPr>
          <w:p w14:paraId="45B1E6EF" w14:textId="77777777" w:rsidR="00C6547C" w:rsidRPr="009102A7" w:rsidRDefault="00C6547C" w:rsidP="008B525A">
            <w:pPr>
              <w:rPr>
                <w:rFonts w:cs="Arial"/>
                <w:szCs w:val="22"/>
              </w:rPr>
            </w:pPr>
          </w:p>
        </w:tc>
        <w:tc>
          <w:tcPr>
            <w:tcW w:w="1984" w:type="dxa"/>
          </w:tcPr>
          <w:p w14:paraId="54F53A29" w14:textId="77777777" w:rsidR="00C6547C" w:rsidRPr="00BE0297" w:rsidRDefault="00C6547C" w:rsidP="008B525A">
            <w:pPr>
              <w:rPr>
                <w:rFonts w:cs="Arial"/>
                <w:szCs w:val="22"/>
              </w:rPr>
            </w:pPr>
          </w:p>
        </w:tc>
      </w:tr>
    </w:tbl>
    <w:p w14:paraId="4B89D22A" w14:textId="1324ADEB" w:rsidR="00C6547C" w:rsidRDefault="00C6547C" w:rsidP="00C6547C">
      <w:pPr>
        <w:jc w:val="both"/>
        <w:rPr>
          <w:rFonts w:cs="Arial"/>
          <w:sz w:val="21"/>
          <w:szCs w:val="21"/>
        </w:rPr>
      </w:pPr>
    </w:p>
    <w:p w14:paraId="26E42215" w14:textId="6547355E" w:rsidR="00EB3184" w:rsidRPr="00333E36" w:rsidRDefault="00333E36" w:rsidP="008B525A">
      <w:pPr>
        <w:pStyle w:val="Heading1"/>
      </w:pPr>
      <w:r w:rsidRPr="00333E36">
        <w:t>Further Information</w:t>
      </w:r>
    </w:p>
    <w:p w14:paraId="77D73867" w14:textId="77777777" w:rsidR="00333E36" w:rsidRDefault="00333E36"/>
    <w:p w14:paraId="417B793F" w14:textId="6C657684" w:rsidR="000C5EAC" w:rsidRPr="001244AE" w:rsidRDefault="000C5EAC" w:rsidP="00333E36">
      <w:pPr>
        <w:rPr>
          <w:rFonts w:cs="Arial"/>
          <w:szCs w:val="22"/>
        </w:rPr>
      </w:pPr>
      <w:r w:rsidRPr="001244AE">
        <w:rPr>
          <w:rFonts w:cs="Arial"/>
          <w:szCs w:val="22"/>
        </w:rPr>
        <w:t>&lt;HR</w:t>
      </w:r>
      <w:r w:rsidR="00B85A1B" w:rsidRPr="001244AE">
        <w:rPr>
          <w:rFonts w:cs="Arial"/>
          <w:szCs w:val="22"/>
        </w:rPr>
        <w:t>/Recruitment Hub</w:t>
      </w:r>
      <w:r w:rsidRPr="001244AE">
        <w:rPr>
          <w:rFonts w:cs="Arial"/>
          <w:szCs w:val="22"/>
        </w:rPr>
        <w:t xml:space="preserve"> to add</w:t>
      </w:r>
      <w:r w:rsidR="0091564E" w:rsidRPr="001244AE">
        <w:rPr>
          <w:rFonts w:cs="Arial"/>
          <w:szCs w:val="22"/>
        </w:rPr>
        <w:t>/edit</w:t>
      </w:r>
      <w:r w:rsidRPr="001244AE">
        <w:rPr>
          <w:rFonts w:cs="Arial"/>
          <w:szCs w:val="22"/>
        </w:rPr>
        <w:t xml:space="preserve"> standard text here&gt;</w:t>
      </w:r>
    </w:p>
    <w:p w14:paraId="1C22819F" w14:textId="77777777" w:rsidR="000C5EAC" w:rsidRPr="001244AE" w:rsidRDefault="000C5EAC" w:rsidP="00333E36">
      <w:pPr>
        <w:rPr>
          <w:rFonts w:cs="Arial"/>
          <w:szCs w:val="22"/>
        </w:rPr>
      </w:pPr>
    </w:p>
    <w:p w14:paraId="1B8D9D5C" w14:textId="48C494E5" w:rsidR="001244AE" w:rsidRPr="001244AE" w:rsidRDefault="001244AE" w:rsidP="001244AE">
      <w:pPr>
        <w:autoSpaceDE w:val="0"/>
        <w:autoSpaceDN w:val="0"/>
        <w:spacing w:before="102"/>
        <w:ind w:right="79"/>
        <w:jc w:val="both"/>
        <w:rPr>
          <w:rFonts w:cs="Arial"/>
          <w:szCs w:val="22"/>
          <w:lang w:val="en-US"/>
        </w:rPr>
      </w:pPr>
      <w:r w:rsidRPr="001244AE">
        <w:rPr>
          <w:rFonts w:cs="Arial"/>
          <w:szCs w:val="22"/>
          <w:lang w:val="en-US"/>
        </w:rPr>
        <w:t>Please note that job descriptions cannot be exhaustive, and the post-holder may be required to undertake other duties, which are broadly in line with the above key responsibilities.</w:t>
      </w:r>
    </w:p>
    <w:p w14:paraId="63566357" w14:textId="77777777" w:rsidR="001244AE" w:rsidRPr="001244AE" w:rsidRDefault="001244AE" w:rsidP="001244AE">
      <w:pPr>
        <w:autoSpaceDE w:val="0"/>
        <w:autoSpaceDN w:val="0"/>
        <w:spacing w:before="102"/>
        <w:ind w:right="79"/>
        <w:rPr>
          <w:rFonts w:cs="Arial"/>
          <w:szCs w:val="22"/>
          <w:lang w:val="en-US"/>
        </w:rPr>
      </w:pPr>
    </w:p>
    <w:p w14:paraId="35918BBE" w14:textId="563FF673" w:rsidR="001244AE" w:rsidRPr="001244AE" w:rsidRDefault="001244AE" w:rsidP="001244AE">
      <w:pPr>
        <w:autoSpaceDE w:val="0"/>
        <w:autoSpaceDN w:val="0"/>
        <w:spacing w:before="102"/>
        <w:ind w:right="79"/>
        <w:jc w:val="both"/>
        <w:rPr>
          <w:rFonts w:cs="Arial"/>
          <w:szCs w:val="22"/>
          <w:lang w:val="en-US"/>
        </w:rPr>
      </w:pPr>
      <w:r w:rsidRPr="001244AE">
        <w:rPr>
          <w:rFonts w:cs="Arial"/>
          <w:szCs w:val="22"/>
          <w:lang w:val="en-US"/>
        </w:rPr>
        <w:t xml:space="preserve">Imperial College is committed to equality of opportunity and to eliminating discrimination. All employees are expected to follow the </w:t>
      </w:r>
      <w:hyperlink r:id="rId12" w:history="1">
        <w:r w:rsidRPr="001244AE">
          <w:rPr>
            <w:rStyle w:val="Hyperlink"/>
            <w:rFonts w:cs="Arial"/>
            <w:szCs w:val="22"/>
            <w:lang w:val="en-US"/>
          </w:rPr>
          <w:t xml:space="preserve">Imperial Values &amp; </w:t>
        </w:r>
        <w:proofErr w:type="spellStart"/>
        <w:r w:rsidRPr="001244AE">
          <w:rPr>
            <w:rStyle w:val="Hyperlink"/>
            <w:rFonts w:cs="Arial"/>
            <w:szCs w:val="22"/>
            <w:lang w:val="en-US"/>
          </w:rPr>
          <w:t>Behaviours</w:t>
        </w:r>
        <w:proofErr w:type="spellEnd"/>
        <w:r w:rsidRPr="001244AE">
          <w:rPr>
            <w:rStyle w:val="Hyperlink"/>
            <w:rFonts w:cs="Arial"/>
            <w:szCs w:val="22"/>
            <w:lang w:val="en-US"/>
          </w:rPr>
          <w:t xml:space="preserve"> framework</w:t>
        </w:r>
      </w:hyperlink>
      <w:r w:rsidRPr="001244AE">
        <w:rPr>
          <w:rFonts w:cs="Arial"/>
          <w:szCs w:val="22"/>
          <w:lang w:val="en-US"/>
        </w:rPr>
        <w:t xml:space="preserve">. Our values are: </w:t>
      </w:r>
    </w:p>
    <w:p w14:paraId="2BAAD037" w14:textId="77777777" w:rsidR="001244AE" w:rsidRPr="001244AE" w:rsidRDefault="001244AE" w:rsidP="001244AE">
      <w:pPr>
        <w:numPr>
          <w:ilvl w:val="0"/>
          <w:numId w:val="25"/>
        </w:numPr>
        <w:autoSpaceDE w:val="0"/>
        <w:autoSpaceDN w:val="0"/>
        <w:spacing w:before="102"/>
        <w:ind w:right="79"/>
        <w:rPr>
          <w:rFonts w:cs="Arial"/>
          <w:szCs w:val="22"/>
          <w:lang w:val="en-US"/>
        </w:rPr>
      </w:pPr>
      <w:r w:rsidRPr="001244AE">
        <w:rPr>
          <w:rFonts w:cs="Arial"/>
          <w:szCs w:val="22"/>
          <w:lang w:val="en-US"/>
        </w:rPr>
        <w:t xml:space="preserve">Respect              </w:t>
      </w:r>
    </w:p>
    <w:p w14:paraId="53029FCD" w14:textId="77777777" w:rsidR="001244AE" w:rsidRPr="001244AE" w:rsidRDefault="001244AE" w:rsidP="001244AE">
      <w:pPr>
        <w:numPr>
          <w:ilvl w:val="0"/>
          <w:numId w:val="25"/>
        </w:numPr>
        <w:autoSpaceDE w:val="0"/>
        <w:autoSpaceDN w:val="0"/>
        <w:spacing w:before="102"/>
        <w:ind w:right="79"/>
        <w:rPr>
          <w:rFonts w:cs="Arial"/>
          <w:szCs w:val="22"/>
          <w:lang w:val="en-US"/>
        </w:rPr>
      </w:pPr>
      <w:r w:rsidRPr="001244AE">
        <w:rPr>
          <w:rFonts w:cs="Arial"/>
          <w:szCs w:val="22"/>
          <w:lang w:val="en-US"/>
        </w:rPr>
        <w:t>Collaboration</w:t>
      </w:r>
    </w:p>
    <w:p w14:paraId="26B962CD" w14:textId="77777777" w:rsidR="001244AE" w:rsidRPr="001244AE" w:rsidRDefault="001244AE" w:rsidP="001244AE">
      <w:pPr>
        <w:numPr>
          <w:ilvl w:val="0"/>
          <w:numId w:val="25"/>
        </w:numPr>
        <w:autoSpaceDE w:val="0"/>
        <w:autoSpaceDN w:val="0"/>
        <w:spacing w:before="102"/>
        <w:ind w:right="79"/>
        <w:rPr>
          <w:rFonts w:cs="Arial"/>
          <w:szCs w:val="22"/>
          <w:lang w:val="en-US"/>
        </w:rPr>
      </w:pPr>
      <w:r w:rsidRPr="001244AE">
        <w:rPr>
          <w:rFonts w:cs="Arial"/>
          <w:szCs w:val="22"/>
          <w:lang w:val="en-US"/>
        </w:rPr>
        <w:t xml:space="preserve">Excellence          </w:t>
      </w:r>
    </w:p>
    <w:p w14:paraId="31101875" w14:textId="77777777" w:rsidR="001244AE" w:rsidRPr="001244AE" w:rsidRDefault="001244AE" w:rsidP="001244AE">
      <w:pPr>
        <w:numPr>
          <w:ilvl w:val="0"/>
          <w:numId w:val="25"/>
        </w:numPr>
        <w:autoSpaceDE w:val="0"/>
        <w:autoSpaceDN w:val="0"/>
        <w:spacing w:before="102"/>
        <w:ind w:right="79"/>
        <w:rPr>
          <w:rFonts w:cs="Arial"/>
          <w:szCs w:val="22"/>
          <w:lang w:val="en-US"/>
        </w:rPr>
      </w:pPr>
      <w:r w:rsidRPr="001244AE">
        <w:rPr>
          <w:rFonts w:cs="Arial"/>
          <w:szCs w:val="22"/>
          <w:lang w:val="en-US"/>
        </w:rPr>
        <w:t>Integrity</w:t>
      </w:r>
    </w:p>
    <w:p w14:paraId="51870D01" w14:textId="77777777" w:rsidR="001244AE" w:rsidRPr="001244AE" w:rsidRDefault="001244AE" w:rsidP="001244AE">
      <w:pPr>
        <w:numPr>
          <w:ilvl w:val="0"/>
          <w:numId w:val="25"/>
        </w:numPr>
        <w:autoSpaceDE w:val="0"/>
        <w:autoSpaceDN w:val="0"/>
        <w:spacing w:before="102"/>
        <w:ind w:right="79"/>
        <w:rPr>
          <w:rFonts w:cs="Arial"/>
          <w:szCs w:val="22"/>
          <w:lang w:val="en-US"/>
        </w:rPr>
      </w:pPr>
      <w:r w:rsidRPr="001244AE">
        <w:rPr>
          <w:rFonts w:cs="Arial"/>
          <w:szCs w:val="22"/>
          <w:lang w:val="en-US"/>
        </w:rPr>
        <w:t>Innovation</w:t>
      </w:r>
    </w:p>
    <w:p w14:paraId="030F1125" w14:textId="48B8DD7F" w:rsidR="00333E36" w:rsidRPr="001244AE" w:rsidRDefault="00333E36" w:rsidP="00195FEA">
      <w:pPr>
        <w:spacing w:before="240"/>
        <w:rPr>
          <w:rFonts w:cs="Arial"/>
          <w:szCs w:val="22"/>
        </w:rPr>
      </w:pPr>
      <w:r w:rsidRPr="001244AE">
        <w:rPr>
          <w:rFonts w:cs="Arial"/>
          <w:szCs w:val="22"/>
        </w:rPr>
        <w:t xml:space="preserve">Employees are also required to comply with all College policies and regulations paying special attention to: Confidentiality, Conflict of Interest, Data Protection, Equal Opportunities, Financial Regulations, Health and Safety, Information Technology, Smoking, Private Engagements and Register of Interests. They must also undertake specific training and assume responsibility for safety relevant to specific roles, as set out on the </w:t>
      </w:r>
      <w:hyperlink r:id="rId13" w:tooltip="Imperial College: Health and Safety Structure and Responsibilities" w:history="1">
        <w:r w:rsidRPr="001244AE">
          <w:rPr>
            <w:rStyle w:val="Hyperlink"/>
            <w:szCs w:val="22"/>
          </w:rPr>
          <w:t>College Website Health and Safety Structure and Responsibilities</w:t>
        </w:r>
      </w:hyperlink>
      <w:r w:rsidRPr="001244AE">
        <w:rPr>
          <w:szCs w:val="22"/>
        </w:rPr>
        <w:t xml:space="preserve"> </w:t>
      </w:r>
      <w:r w:rsidRPr="001244AE">
        <w:rPr>
          <w:rFonts w:cs="Arial"/>
          <w:szCs w:val="22"/>
        </w:rPr>
        <w:t>page.</w:t>
      </w:r>
    </w:p>
    <w:p w14:paraId="741157C2" w14:textId="77777777" w:rsidR="00333E36" w:rsidRPr="001244AE" w:rsidRDefault="00333E36" w:rsidP="00195FEA">
      <w:pPr>
        <w:spacing w:before="240"/>
        <w:rPr>
          <w:rFonts w:cs="Arial"/>
          <w:b/>
          <w:bCs/>
          <w:szCs w:val="22"/>
          <w:lang w:val="en"/>
        </w:rPr>
      </w:pPr>
      <w:r w:rsidRPr="001244AE">
        <w:rPr>
          <w:rFonts w:cs="Arial"/>
          <w:b/>
          <w:bCs/>
          <w:szCs w:val="22"/>
          <w:lang w:val="en"/>
        </w:rPr>
        <w:t xml:space="preserve">[Insert for posts subject to criminal records (DBS) checks] </w:t>
      </w:r>
    </w:p>
    <w:p w14:paraId="43FEBA3A" w14:textId="619A6D6D" w:rsidR="000C5EAC" w:rsidRPr="001244AE" w:rsidRDefault="00333E36" w:rsidP="001244AE">
      <w:pPr>
        <w:spacing w:before="240"/>
        <w:jc w:val="both"/>
        <w:rPr>
          <w:szCs w:val="22"/>
        </w:rPr>
      </w:pPr>
      <w:r w:rsidRPr="001244AE">
        <w:rPr>
          <w:szCs w:val="22"/>
        </w:rPr>
        <w:t>As this post is exempt from the Rehabilitation of Offenders Act 1974, a satisfactory Disclosure and Barring Service (DBS) check, at the appropriate level,</w:t>
      </w:r>
      <w:r w:rsidRPr="001244AE">
        <w:rPr>
          <w:i/>
          <w:iCs/>
          <w:szCs w:val="22"/>
        </w:rPr>
        <w:t xml:space="preserve"> </w:t>
      </w:r>
      <w:r w:rsidRPr="001244AE">
        <w:rPr>
          <w:szCs w:val="22"/>
        </w:rPr>
        <w:t xml:space="preserve">will be required for the successful candidate. Further information about the DBS disclosure process can be found at: </w:t>
      </w:r>
      <w:hyperlink r:id="rId14" w:history="1">
        <w:r w:rsidRPr="001244AE">
          <w:rPr>
            <w:rStyle w:val="Hyperlink"/>
            <w:szCs w:val="22"/>
          </w:rPr>
          <w:t>http://www.homeoffice.gov.uk/agencies-public-bodies/dbs/</w:t>
        </w:r>
      </w:hyperlink>
      <w:r w:rsidRPr="001244AE">
        <w:rPr>
          <w:szCs w:val="22"/>
        </w:rPr>
        <w:t xml:space="preserve"> or by telephoning 03000 200 190. You may also wish to view the College’s </w:t>
      </w:r>
      <w:hyperlink r:id="rId15" w:tooltip="Imperial College: DBS" w:history="1">
        <w:r w:rsidRPr="001244AE">
          <w:rPr>
            <w:rStyle w:val="Hyperlink"/>
            <w:szCs w:val="22"/>
          </w:rPr>
          <w:t>DBS webpage</w:t>
        </w:r>
      </w:hyperlink>
      <w:r w:rsidRPr="001244AE">
        <w:rPr>
          <w:szCs w:val="22"/>
        </w:rPr>
        <w:t xml:space="preserve"> for policy statements on the Recruitment and Employment of Ex-Offenders and the Secure Storage, Use, Retention &amp; Disposal of Disclosures and Disclosure Information.</w:t>
      </w:r>
    </w:p>
    <w:p w14:paraId="65A9B3E0" w14:textId="77777777" w:rsidR="000C5EAC" w:rsidRPr="00C567C3" w:rsidRDefault="000C5EAC" w:rsidP="001244AE">
      <w:pPr>
        <w:spacing w:before="240"/>
        <w:jc w:val="both"/>
        <w:rPr>
          <w:rFonts w:cs="Arial"/>
          <w:i/>
          <w:iCs/>
          <w:szCs w:val="22"/>
          <w:lang w:eastAsia="en-GB"/>
        </w:rPr>
      </w:pPr>
      <w:r w:rsidRPr="00C567C3">
        <w:rPr>
          <w:rFonts w:cs="Arial"/>
          <w:i/>
          <w:iCs/>
          <w:szCs w:val="22"/>
        </w:rPr>
        <w:t>The College is a proud signatory to the San-Francisco Declaration on Research Assessment (DORA), which means that in hiring and promotion decisions, we evaluate applicants on the quality of their work, not the journal impact factor where it is published. For more information, see </w:t>
      </w:r>
      <w:hyperlink r:id="rId16" w:history="1">
        <w:r w:rsidRPr="00C567C3">
          <w:rPr>
            <w:rStyle w:val="Hyperlink"/>
            <w:rFonts w:cs="Arial"/>
            <w:i/>
            <w:iCs/>
            <w:szCs w:val="22"/>
          </w:rPr>
          <w:t>https://www.imperial.ac.uk/research-and-innovation/about-imperial-research/research-evaluation/</w:t>
        </w:r>
      </w:hyperlink>
    </w:p>
    <w:p w14:paraId="0A0CD911" w14:textId="01964ACC" w:rsidR="000C5EAC" w:rsidRPr="00C567C3" w:rsidRDefault="000C5EAC" w:rsidP="001244AE">
      <w:pPr>
        <w:spacing w:before="240"/>
        <w:jc w:val="both"/>
        <w:rPr>
          <w:rStyle w:val="Hyperlink"/>
          <w:rFonts w:cs="Arial"/>
          <w:i/>
          <w:iCs/>
          <w:color w:val="auto"/>
          <w:szCs w:val="22"/>
          <w:u w:val="none"/>
        </w:rPr>
      </w:pPr>
      <w:r w:rsidRPr="00C567C3">
        <w:rPr>
          <w:rFonts w:cs="Arial"/>
          <w:i/>
          <w:iCs/>
          <w:color w:val="161515"/>
          <w:szCs w:val="22"/>
          <w:shd w:val="clear" w:color="auto" w:fill="FFFFFF"/>
        </w:rPr>
        <w:lastRenderedPageBreak/>
        <w:t>The College believes that the use of animals in research is vital to improve human and animal health and welfare. Animals may only be used in research programmes which are ultimately aimed towards finding new treatments and making scientific and medical advances, and where there are no satisfactory or reasonably practical alternatives to their use. Imperial is committed to ensuring that, in cases where this research is deemed essential, all animals in the College’s care are treated with full respect, and that all staff involved with this work show due consideration at every level.</w:t>
      </w:r>
      <w:r w:rsidRPr="00C567C3">
        <w:rPr>
          <w:rFonts w:cs="Arial"/>
          <w:i/>
          <w:iCs/>
          <w:color w:val="000000"/>
          <w:szCs w:val="22"/>
        </w:rPr>
        <w:t xml:space="preserve"> </w:t>
      </w:r>
      <w:hyperlink r:id="rId17" w:tooltip="Imperial College: Animal Research" w:history="1">
        <w:r w:rsidRPr="00C567C3">
          <w:rPr>
            <w:rStyle w:val="Hyperlink"/>
            <w:rFonts w:cs="Arial"/>
            <w:i/>
            <w:iCs/>
            <w:szCs w:val="22"/>
          </w:rPr>
          <w:t>Find out more about animal research at Imperial</w:t>
        </w:r>
      </w:hyperlink>
      <w:r w:rsidRPr="00C567C3">
        <w:rPr>
          <w:rStyle w:val="Hyperlink"/>
          <w:rFonts w:cs="Arial"/>
          <w:i/>
          <w:iCs/>
          <w:szCs w:val="22"/>
        </w:rPr>
        <w:t>.</w:t>
      </w:r>
    </w:p>
    <w:p w14:paraId="7462FCC5" w14:textId="312B2A96" w:rsidR="000C5EAC" w:rsidRPr="00C567C3" w:rsidRDefault="000C5EAC" w:rsidP="001244AE">
      <w:pPr>
        <w:spacing w:before="240"/>
        <w:jc w:val="both"/>
        <w:rPr>
          <w:rFonts w:cs="Arial"/>
          <w:i/>
          <w:iCs/>
          <w:szCs w:val="22"/>
        </w:rPr>
      </w:pPr>
      <w:bookmarkStart w:id="0" w:name="_Hlk70342527"/>
      <w:r w:rsidRPr="00C567C3">
        <w:rPr>
          <w:rFonts w:cs="Arial"/>
          <w:i/>
          <w:iCs/>
          <w:szCs w:val="22"/>
        </w:rPr>
        <w:t xml:space="preserve">We are committed to equality of opportunity, to eliminating discrimination and to creating an inclusive working environment for all. We therefore encourage candidates to apply irrespective of age, disability, marriage or civil partnership status, pregnancy or maternity, race, religion and belief, gender </w:t>
      </w:r>
      <w:r w:rsidR="008D59B4">
        <w:rPr>
          <w:rFonts w:cs="Arial"/>
          <w:i/>
          <w:iCs/>
          <w:szCs w:val="22"/>
        </w:rPr>
        <w:t>reassignment</w:t>
      </w:r>
      <w:r w:rsidRPr="00C567C3">
        <w:rPr>
          <w:rFonts w:cs="Arial"/>
          <w:i/>
          <w:iCs/>
          <w:szCs w:val="22"/>
        </w:rPr>
        <w:t xml:space="preserve">, sex, or sexual orientation. We are an </w:t>
      </w:r>
      <w:hyperlink r:id="rId18" w:tooltip="Imperial College: Athena Swan" w:history="1">
        <w:r w:rsidRPr="00C567C3">
          <w:rPr>
            <w:rStyle w:val="Hyperlink"/>
            <w:rFonts w:cs="Arial"/>
            <w:i/>
            <w:iCs/>
            <w:szCs w:val="22"/>
          </w:rPr>
          <w:t>Athena SWAN Silver Award</w:t>
        </w:r>
      </w:hyperlink>
      <w:r w:rsidRPr="00C567C3">
        <w:rPr>
          <w:rFonts w:cs="Arial"/>
          <w:i/>
          <w:iCs/>
          <w:szCs w:val="22"/>
        </w:rPr>
        <w:t xml:space="preserve"> winner, a </w:t>
      </w:r>
      <w:hyperlink r:id="rId19" w:tooltip="Imperial College: Disability Confident" w:history="1">
        <w:r w:rsidRPr="00C567C3">
          <w:rPr>
            <w:rStyle w:val="Hyperlink"/>
            <w:rFonts w:cs="Arial"/>
            <w:i/>
            <w:iCs/>
            <w:szCs w:val="22"/>
          </w:rPr>
          <w:t>Disability Confident Leader</w:t>
        </w:r>
      </w:hyperlink>
      <w:r w:rsidRPr="00C567C3">
        <w:rPr>
          <w:rFonts w:cs="Arial"/>
          <w:i/>
          <w:iCs/>
          <w:szCs w:val="22"/>
        </w:rPr>
        <w:t xml:space="preserve"> and a </w:t>
      </w:r>
      <w:hyperlink r:id="rId20" w:tooltip="Imperial College: Stonewall" w:history="1">
        <w:r w:rsidRPr="00C567C3">
          <w:rPr>
            <w:rStyle w:val="Hyperlink"/>
            <w:rFonts w:cs="Arial"/>
            <w:i/>
            <w:iCs/>
            <w:szCs w:val="22"/>
          </w:rPr>
          <w:t>Stonewall Diversity Champion</w:t>
        </w:r>
      </w:hyperlink>
      <w:r w:rsidRPr="00C567C3">
        <w:rPr>
          <w:rFonts w:cs="Arial"/>
          <w:i/>
          <w:iCs/>
          <w:szCs w:val="22"/>
        </w:rPr>
        <w:t>.</w:t>
      </w:r>
    </w:p>
    <w:bookmarkEnd w:id="0"/>
    <w:p w14:paraId="68209E06" w14:textId="028751FC" w:rsidR="00E6155F" w:rsidRPr="001244AE" w:rsidRDefault="00333E36" w:rsidP="001244AE">
      <w:pPr>
        <w:spacing w:before="240"/>
        <w:jc w:val="both"/>
        <w:rPr>
          <w:szCs w:val="22"/>
        </w:rPr>
      </w:pPr>
      <w:r w:rsidRPr="001244AE">
        <w:rPr>
          <w:rFonts w:cs="Arial"/>
          <w:b/>
          <w:bCs/>
          <w:szCs w:val="22"/>
        </w:rPr>
        <w:t>[Date]</w:t>
      </w:r>
    </w:p>
    <w:sectPr w:rsidR="00E6155F" w:rsidRPr="001244AE" w:rsidSect="00333E36">
      <w:headerReference w:type="default" r:id="rId21"/>
      <w:footerReference w:type="default" r:id="rId22"/>
      <w:pgSz w:w="11906" w:h="16838"/>
      <w:pgMar w:top="1985" w:right="707"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8A3A0" w14:textId="77777777" w:rsidR="00005CAC" w:rsidRDefault="00005CAC" w:rsidP="005859DA">
      <w:r>
        <w:separator/>
      </w:r>
    </w:p>
  </w:endnote>
  <w:endnote w:type="continuationSeparator" w:id="0">
    <w:p w14:paraId="4247ED84" w14:textId="77777777" w:rsidR="00005CAC" w:rsidRDefault="00005CAC" w:rsidP="0058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812E" w14:textId="77777777" w:rsidR="00D14360" w:rsidRDefault="00D14360">
    <w:pPr>
      <w:pStyle w:val="Footer"/>
      <w:jc w:val="right"/>
    </w:pPr>
    <w:r>
      <w:fldChar w:fldCharType="begin"/>
    </w:r>
    <w:r>
      <w:instrText xml:space="preserve"> PAGE   \* MERGEFORMAT </w:instrText>
    </w:r>
    <w:r>
      <w:fldChar w:fldCharType="separate"/>
    </w:r>
    <w:r>
      <w:rPr>
        <w:noProof/>
      </w:rPr>
      <w:t>2</w:t>
    </w:r>
    <w:r>
      <w:rPr>
        <w:noProof/>
      </w:rPr>
      <w:fldChar w:fldCharType="end"/>
    </w:r>
  </w:p>
  <w:p w14:paraId="113090B0" w14:textId="77777777" w:rsidR="000160C3" w:rsidRDefault="00016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15594" w14:textId="77777777" w:rsidR="00005CAC" w:rsidRDefault="00005CAC" w:rsidP="005859DA">
      <w:r>
        <w:separator/>
      </w:r>
    </w:p>
  </w:footnote>
  <w:footnote w:type="continuationSeparator" w:id="0">
    <w:p w14:paraId="3B0EE95C" w14:textId="77777777" w:rsidR="00005CAC" w:rsidRDefault="00005CAC" w:rsidP="00585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B601" w14:textId="0F8AB8A4" w:rsidR="00304811" w:rsidRDefault="0084742A" w:rsidP="00304811">
    <w:pPr>
      <w:pStyle w:val="Header"/>
      <w:tabs>
        <w:tab w:val="left" w:pos="6984"/>
      </w:tabs>
      <w:rPr>
        <w:rFonts w:ascii="Calibri" w:hAnsi="Calibri" w:cs="Calibri"/>
        <w:b/>
        <w:sz w:val="28"/>
        <w:szCs w:val="28"/>
      </w:rPr>
    </w:pPr>
    <w:bookmarkStart w:id="1" w:name="_Hlk70093004"/>
    <w:bookmarkStart w:id="2" w:name="_Hlk70093005"/>
    <w:r>
      <w:rPr>
        <w:noProof/>
      </w:rPr>
      <w:drawing>
        <wp:anchor distT="0" distB="0" distL="114300" distR="114300" simplePos="0" relativeHeight="251657728" behindDoc="1" locked="0" layoutInCell="1" allowOverlap="1" wp14:anchorId="18A3FFF5" wp14:editId="2A748CAA">
          <wp:simplePos x="0" y="0"/>
          <wp:positionH relativeFrom="margin">
            <wp:align>left</wp:align>
          </wp:positionH>
          <wp:positionV relativeFrom="paragraph">
            <wp:posOffset>-136525</wp:posOffset>
          </wp:positionV>
          <wp:extent cx="2814955" cy="734695"/>
          <wp:effectExtent l="0" t="0" r="4445" b="8255"/>
          <wp:wrapSquare wrapText="bothSides"/>
          <wp:docPr id="57" name="Pictur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495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304811">
      <w:rPr>
        <w:rFonts w:ascii="Calibri" w:hAnsi="Calibri" w:cs="Calibri"/>
        <w:b/>
        <w:sz w:val="28"/>
        <w:szCs w:val="28"/>
      </w:rPr>
      <w:tab/>
    </w:r>
    <w:r w:rsidR="00304811">
      <w:rPr>
        <w:rFonts w:ascii="Calibri" w:hAnsi="Calibri" w:cs="Calibri"/>
        <w:b/>
        <w:sz w:val="28"/>
        <w:szCs w:val="28"/>
      </w:rPr>
      <w:tab/>
    </w:r>
    <w:r w:rsidR="00304811">
      <w:rPr>
        <w:rFonts w:ascii="Calibri" w:hAnsi="Calibri" w:cs="Calibri"/>
        <w:b/>
        <w:sz w:val="28"/>
        <w:szCs w:val="28"/>
      </w:rPr>
      <w:tab/>
    </w:r>
  </w:p>
  <w:bookmarkEnd w:id="1"/>
  <w:bookmarkEnd w:id="2"/>
  <w:p w14:paraId="58EC0014" w14:textId="77777777" w:rsidR="00304811" w:rsidRDefault="00304811" w:rsidP="00BF6F84">
    <w:pPr>
      <w:pStyle w:val="Header"/>
      <w:jc w:val="right"/>
      <w:rPr>
        <w:rFonts w:ascii="Calibri" w:hAnsi="Calibri" w:cs="Calibr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74083"/>
    <w:multiLevelType w:val="hybridMultilevel"/>
    <w:tmpl w:val="257460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6F4928"/>
    <w:multiLevelType w:val="hybridMultilevel"/>
    <w:tmpl w:val="967ED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D073B"/>
    <w:multiLevelType w:val="hybridMultilevel"/>
    <w:tmpl w:val="3FAC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A6B7C"/>
    <w:multiLevelType w:val="hybridMultilevel"/>
    <w:tmpl w:val="FE9C3C66"/>
    <w:lvl w:ilvl="0" w:tplc="08090001">
      <w:start w:val="1"/>
      <w:numFmt w:val="bullet"/>
      <w:lvlText w:val=""/>
      <w:lvlJc w:val="left"/>
      <w:pPr>
        <w:tabs>
          <w:tab w:val="num" w:pos="720"/>
        </w:tabs>
        <w:ind w:left="720" w:hanging="72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153104"/>
    <w:multiLevelType w:val="hybridMultilevel"/>
    <w:tmpl w:val="5EA0BB5A"/>
    <w:lvl w:ilvl="0" w:tplc="08090001">
      <w:start w:val="1"/>
      <w:numFmt w:val="bullet"/>
      <w:lvlText w:val=""/>
      <w:lvlJc w:val="left"/>
      <w:pPr>
        <w:ind w:left="1217" w:hanging="360"/>
      </w:pPr>
      <w:rPr>
        <w:rFonts w:ascii="Symbol" w:hAnsi="Symbol" w:hint="default"/>
      </w:rPr>
    </w:lvl>
    <w:lvl w:ilvl="1" w:tplc="08090003">
      <w:start w:val="1"/>
      <w:numFmt w:val="bullet"/>
      <w:lvlText w:val="o"/>
      <w:lvlJc w:val="left"/>
      <w:pPr>
        <w:ind w:left="1937" w:hanging="360"/>
      </w:pPr>
      <w:rPr>
        <w:rFonts w:ascii="Courier New" w:hAnsi="Courier New" w:cs="Courier New" w:hint="default"/>
      </w:rPr>
    </w:lvl>
    <w:lvl w:ilvl="2" w:tplc="08090005">
      <w:start w:val="1"/>
      <w:numFmt w:val="bullet"/>
      <w:lvlText w:val=""/>
      <w:lvlJc w:val="left"/>
      <w:pPr>
        <w:ind w:left="2657" w:hanging="360"/>
      </w:pPr>
      <w:rPr>
        <w:rFonts w:ascii="Wingdings" w:hAnsi="Wingdings" w:hint="default"/>
      </w:rPr>
    </w:lvl>
    <w:lvl w:ilvl="3" w:tplc="08090001">
      <w:start w:val="1"/>
      <w:numFmt w:val="bullet"/>
      <w:lvlText w:val=""/>
      <w:lvlJc w:val="left"/>
      <w:pPr>
        <w:ind w:left="3377" w:hanging="360"/>
      </w:pPr>
      <w:rPr>
        <w:rFonts w:ascii="Symbol" w:hAnsi="Symbol" w:hint="default"/>
      </w:rPr>
    </w:lvl>
    <w:lvl w:ilvl="4" w:tplc="08090003">
      <w:start w:val="1"/>
      <w:numFmt w:val="bullet"/>
      <w:lvlText w:val="o"/>
      <w:lvlJc w:val="left"/>
      <w:pPr>
        <w:ind w:left="4097" w:hanging="360"/>
      </w:pPr>
      <w:rPr>
        <w:rFonts w:ascii="Courier New" w:hAnsi="Courier New" w:cs="Courier New" w:hint="default"/>
      </w:rPr>
    </w:lvl>
    <w:lvl w:ilvl="5" w:tplc="08090005">
      <w:start w:val="1"/>
      <w:numFmt w:val="bullet"/>
      <w:lvlText w:val=""/>
      <w:lvlJc w:val="left"/>
      <w:pPr>
        <w:ind w:left="4817" w:hanging="360"/>
      </w:pPr>
      <w:rPr>
        <w:rFonts w:ascii="Wingdings" w:hAnsi="Wingdings" w:hint="default"/>
      </w:rPr>
    </w:lvl>
    <w:lvl w:ilvl="6" w:tplc="08090001">
      <w:start w:val="1"/>
      <w:numFmt w:val="bullet"/>
      <w:lvlText w:val=""/>
      <w:lvlJc w:val="left"/>
      <w:pPr>
        <w:ind w:left="5537" w:hanging="360"/>
      </w:pPr>
      <w:rPr>
        <w:rFonts w:ascii="Symbol" w:hAnsi="Symbol" w:hint="default"/>
      </w:rPr>
    </w:lvl>
    <w:lvl w:ilvl="7" w:tplc="08090003">
      <w:start w:val="1"/>
      <w:numFmt w:val="bullet"/>
      <w:lvlText w:val="o"/>
      <w:lvlJc w:val="left"/>
      <w:pPr>
        <w:ind w:left="6257" w:hanging="360"/>
      </w:pPr>
      <w:rPr>
        <w:rFonts w:ascii="Courier New" w:hAnsi="Courier New" w:cs="Courier New" w:hint="default"/>
      </w:rPr>
    </w:lvl>
    <w:lvl w:ilvl="8" w:tplc="08090005">
      <w:start w:val="1"/>
      <w:numFmt w:val="bullet"/>
      <w:lvlText w:val=""/>
      <w:lvlJc w:val="left"/>
      <w:pPr>
        <w:ind w:left="6977" w:hanging="360"/>
      </w:pPr>
      <w:rPr>
        <w:rFonts w:ascii="Wingdings" w:hAnsi="Wingdings" w:hint="default"/>
      </w:rPr>
    </w:lvl>
  </w:abstractNum>
  <w:abstractNum w:abstractNumId="5" w15:restartNumberingAfterBreak="0">
    <w:nsid w:val="206457D0"/>
    <w:multiLevelType w:val="hybridMultilevel"/>
    <w:tmpl w:val="2C681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F02B2F"/>
    <w:multiLevelType w:val="multilevel"/>
    <w:tmpl w:val="ED82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446DD4"/>
    <w:multiLevelType w:val="hybridMultilevel"/>
    <w:tmpl w:val="D94267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1890EDE"/>
    <w:multiLevelType w:val="multilevel"/>
    <w:tmpl w:val="1326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C66FDC"/>
    <w:multiLevelType w:val="hybridMultilevel"/>
    <w:tmpl w:val="2B1081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B142AF"/>
    <w:multiLevelType w:val="hybridMultilevel"/>
    <w:tmpl w:val="957A14C0"/>
    <w:lvl w:ilvl="0" w:tplc="23283A08">
      <w:start w:val="1"/>
      <w:numFmt w:val="decimal"/>
      <w:lvlText w:val="%1)"/>
      <w:lvlJc w:val="left"/>
      <w:pPr>
        <w:ind w:left="1290" w:hanging="9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480BA0"/>
    <w:multiLevelType w:val="hybridMultilevel"/>
    <w:tmpl w:val="2FA075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370EE1"/>
    <w:multiLevelType w:val="hybridMultilevel"/>
    <w:tmpl w:val="B6268478"/>
    <w:lvl w:ilvl="0" w:tplc="08090001">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8B1689E"/>
    <w:multiLevelType w:val="hybridMultilevel"/>
    <w:tmpl w:val="628CF2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8C44752"/>
    <w:multiLevelType w:val="hybridMultilevel"/>
    <w:tmpl w:val="FDA67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351B9E"/>
    <w:multiLevelType w:val="hybridMultilevel"/>
    <w:tmpl w:val="6A24681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1101FD4"/>
    <w:multiLevelType w:val="hybridMultilevel"/>
    <w:tmpl w:val="0296B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5864E21"/>
    <w:multiLevelType w:val="hybridMultilevel"/>
    <w:tmpl w:val="19AA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0B271A"/>
    <w:multiLevelType w:val="hybridMultilevel"/>
    <w:tmpl w:val="8C3EC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512515"/>
    <w:multiLevelType w:val="hybridMultilevel"/>
    <w:tmpl w:val="7E2835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D9453E"/>
    <w:multiLevelType w:val="hybridMultilevel"/>
    <w:tmpl w:val="1EA4C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170441"/>
    <w:multiLevelType w:val="hybridMultilevel"/>
    <w:tmpl w:val="1860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6A4E89"/>
    <w:multiLevelType w:val="multilevel"/>
    <w:tmpl w:val="2EB8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383036"/>
    <w:multiLevelType w:val="hybridMultilevel"/>
    <w:tmpl w:val="A44ED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21"/>
  </w:num>
  <w:num w:numId="4">
    <w:abstractNumId w:val="2"/>
  </w:num>
  <w:num w:numId="5">
    <w:abstractNumId w:val="0"/>
  </w:num>
  <w:num w:numId="6">
    <w:abstractNumId w:val="11"/>
  </w:num>
  <w:num w:numId="7">
    <w:abstractNumId w:val="9"/>
  </w:num>
  <w:num w:numId="8">
    <w:abstractNumId w:val="15"/>
  </w:num>
  <w:num w:numId="9">
    <w:abstractNumId w:val="19"/>
  </w:num>
  <w:num w:numId="10">
    <w:abstractNumId w:val="7"/>
  </w:num>
  <w:num w:numId="11">
    <w:abstractNumId w:val="14"/>
  </w:num>
  <w:num w:numId="12">
    <w:abstractNumId w:val="16"/>
  </w:num>
  <w:num w:numId="13">
    <w:abstractNumId w:val="17"/>
  </w:num>
  <w:num w:numId="14">
    <w:abstractNumId w:val="13"/>
  </w:num>
  <w:num w:numId="15">
    <w:abstractNumId w:val="22"/>
  </w:num>
  <w:num w:numId="16">
    <w:abstractNumId w:val="8"/>
  </w:num>
  <w:num w:numId="17">
    <w:abstractNumId w:val="6"/>
  </w:num>
  <w:num w:numId="18">
    <w:abstractNumId w:val="10"/>
  </w:num>
  <w:num w:numId="19">
    <w:abstractNumId w:val="23"/>
  </w:num>
  <w:num w:numId="20">
    <w:abstractNumId w:val="20"/>
  </w:num>
  <w:num w:numId="21">
    <w:abstractNumId w:val="5"/>
  </w:num>
  <w:num w:numId="22">
    <w:abstractNumId w:val="3"/>
  </w:num>
  <w:num w:numId="23">
    <w:abstractNumId w:val="12"/>
  </w:num>
  <w:num w:numId="24">
    <w:abstractNumId w:val="1"/>
  </w:num>
  <w:num w:numId="2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057"/>
    <w:rsid w:val="00002DD1"/>
    <w:rsid w:val="00005CAC"/>
    <w:rsid w:val="000160C3"/>
    <w:rsid w:val="00017461"/>
    <w:rsid w:val="000248DA"/>
    <w:rsid w:val="00071A9D"/>
    <w:rsid w:val="000A6F97"/>
    <w:rsid w:val="000C5EAC"/>
    <w:rsid w:val="000C6569"/>
    <w:rsid w:val="000E6F44"/>
    <w:rsid w:val="000F290B"/>
    <w:rsid w:val="000F5BBD"/>
    <w:rsid w:val="00102B7B"/>
    <w:rsid w:val="00106E4E"/>
    <w:rsid w:val="00117278"/>
    <w:rsid w:val="00117B23"/>
    <w:rsid w:val="00121A90"/>
    <w:rsid w:val="001244AE"/>
    <w:rsid w:val="00126595"/>
    <w:rsid w:val="00127E1F"/>
    <w:rsid w:val="00136DB9"/>
    <w:rsid w:val="00142AF9"/>
    <w:rsid w:val="00152DFB"/>
    <w:rsid w:val="00171C6C"/>
    <w:rsid w:val="00176F1E"/>
    <w:rsid w:val="00177200"/>
    <w:rsid w:val="00185DF2"/>
    <w:rsid w:val="0019508F"/>
    <w:rsid w:val="00195FEA"/>
    <w:rsid w:val="001A5472"/>
    <w:rsid w:val="001F1B88"/>
    <w:rsid w:val="001F62D3"/>
    <w:rsid w:val="0020219D"/>
    <w:rsid w:val="002057C4"/>
    <w:rsid w:val="002363B1"/>
    <w:rsid w:val="002442CF"/>
    <w:rsid w:val="002503AC"/>
    <w:rsid w:val="0027016C"/>
    <w:rsid w:val="00276BEC"/>
    <w:rsid w:val="002C1FE1"/>
    <w:rsid w:val="002E16B8"/>
    <w:rsid w:val="00304811"/>
    <w:rsid w:val="003050EF"/>
    <w:rsid w:val="00307F71"/>
    <w:rsid w:val="003107FA"/>
    <w:rsid w:val="00315462"/>
    <w:rsid w:val="00333E36"/>
    <w:rsid w:val="00372505"/>
    <w:rsid w:val="00373B9C"/>
    <w:rsid w:val="003D7A77"/>
    <w:rsid w:val="003F1EE4"/>
    <w:rsid w:val="00404DBC"/>
    <w:rsid w:val="00414129"/>
    <w:rsid w:val="00414B4A"/>
    <w:rsid w:val="004207E0"/>
    <w:rsid w:val="004258AF"/>
    <w:rsid w:val="00432415"/>
    <w:rsid w:val="004520E8"/>
    <w:rsid w:val="00467EA9"/>
    <w:rsid w:val="00487664"/>
    <w:rsid w:val="004934A2"/>
    <w:rsid w:val="004A2213"/>
    <w:rsid w:val="004A6F6E"/>
    <w:rsid w:val="004B314B"/>
    <w:rsid w:val="004E4B9B"/>
    <w:rsid w:val="004E7F0B"/>
    <w:rsid w:val="005178E1"/>
    <w:rsid w:val="00525521"/>
    <w:rsid w:val="00536DC9"/>
    <w:rsid w:val="005371C0"/>
    <w:rsid w:val="00545A57"/>
    <w:rsid w:val="00552DB1"/>
    <w:rsid w:val="005655D4"/>
    <w:rsid w:val="00573662"/>
    <w:rsid w:val="00577788"/>
    <w:rsid w:val="00581AF8"/>
    <w:rsid w:val="005859DA"/>
    <w:rsid w:val="00597D61"/>
    <w:rsid w:val="005B48BA"/>
    <w:rsid w:val="005C00FF"/>
    <w:rsid w:val="005E4815"/>
    <w:rsid w:val="00613FAE"/>
    <w:rsid w:val="00615A66"/>
    <w:rsid w:val="006240D5"/>
    <w:rsid w:val="00643CC4"/>
    <w:rsid w:val="00654578"/>
    <w:rsid w:val="00654E36"/>
    <w:rsid w:val="00687612"/>
    <w:rsid w:val="00696B7A"/>
    <w:rsid w:val="00696EF8"/>
    <w:rsid w:val="006A1297"/>
    <w:rsid w:val="006A4E9F"/>
    <w:rsid w:val="006A70A5"/>
    <w:rsid w:val="006B3B18"/>
    <w:rsid w:val="006C0EB5"/>
    <w:rsid w:val="006D70C6"/>
    <w:rsid w:val="006D7B9C"/>
    <w:rsid w:val="006F402C"/>
    <w:rsid w:val="006F40AC"/>
    <w:rsid w:val="00714747"/>
    <w:rsid w:val="00721D3D"/>
    <w:rsid w:val="00744582"/>
    <w:rsid w:val="00753F3E"/>
    <w:rsid w:val="00757893"/>
    <w:rsid w:val="00763D85"/>
    <w:rsid w:val="00785009"/>
    <w:rsid w:val="007935CE"/>
    <w:rsid w:val="00794C2D"/>
    <w:rsid w:val="007A03F1"/>
    <w:rsid w:val="007A2BD1"/>
    <w:rsid w:val="007A4784"/>
    <w:rsid w:val="007B2762"/>
    <w:rsid w:val="007D48AA"/>
    <w:rsid w:val="007D52E8"/>
    <w:rsid w:val="007F6C95"/>
    <w:rsid w:val="008332EF"/>
    <w:rsid w:val="008403DE"/>
    <w:rsid w:val="00842516"/>
    <w:rsid w:val="00842763"/>
    <w:rsid w:val="00847143"/>
    <w:rsid w:val="0084742A"/>
    <w:rsid w:val="008821C5"/>
    <w:rsid w:val="00883AA8"/>
    <w:rsid w:val="008A512A"/>
    <w:rsid w:val="008B1442"/>
    <w:rsid w:val="008B4B0B"/>
    <w:rsid w:val="008B525A"/>
    <w:rsid w:val="008D3B7C"/>
    <w:rsid w:val="008D59B4"/>
    <w:rsid w:val="008E08F2"/>
    <w:rsid w:val="008E494A"/>
    <w:rsid w:val="008E66BF"/>
    <w:rsid w:val="008F2D28"/>
    <w:rsid w:val="009140C6"/>
    <w:rsid w:val="0091564E"/>
    <w:rsid w:val="009175D2"/>
    <w:rsid w:val="0093119E"/>
    <w:rsid w:val="00937682"/>
    <w:rsid w:val="00937F3B"/>
    <w:rsid w:val="00974CD1"/>
    <w:rsid w:val="00994DA2"/>
    <w:rsid w:val="009A01AA"/>
    <w:rsid w:val="009F4F91"/>
    <w:rsid w:val="00A02B6A"/>
    <w:rsid w:val="00A04A02"/>
    <w:rsid w:val="00A2338F"/>
    <w:rsid w:val="00A30654"/>
    <w:rsid w:val="00A31B36"/>
    <w:rsid w:val="00A5205C"/>
    <w:rsid w:val="00A56C4C"/>
    <w:rsid w:val="00A62A38"/>
    <w:rsid w:val="00A637DE"/>
    <w:rsid w:val="00A77BB3"/>
    <w:rsid w:val="00A8329E"/>
    <w:rsid w:val="00A8373B"/>
    <w:rsid w:val="00A86D60"/>
    <w:rsid w:val="00A8780F"/>
    <w:rsid w:val="00AA427B"/>
    <w:rsid w:val="00AC38C1"/>
    <w:rsid w:val="00AE4290"/>
    <w:rsid w:val="00AF7C88"/>
    <w:rsid w:val="00B119CE"/>
    <w:rsid w:val="00B12361"/>
    <w:rsid w:val="00B1510E"/>
    <w:rsid w:val="00B178F8"/>
    <w:rsid w:val="00B17FC5"/>
    <w:rsid w:val="00B219C1"/>
    <w:rsid w:val="00B34057"/>
    <w:rsid w:val="00B35122"/>
    <w:rsid w:val="00B369F5"/>
    <w:rsid w:val="00B43E41"/>
    <w:rsid w:val="00B46358"/>
    <w:rsid w:val="00B46D48"/>
    <w:rsid w:val="00B85A1B"/>
    <w:rsid w:val="00B97037"/>
    <w:rsid w:val="00BB10BA"/>
    <w:rsid w:val="00BC1E60"/>
    <w:rsid w:val="00BE0297"/>
    <w:rsid w:val="00BE23B7"/>
    <w:rsid w:val="00BF6F84"/>
    <w:rsid w:val="00C02B0C"/>
    <w:rsid w:val="00C11E0A"/>
    <w:rsid w:val="00C1433D"/>
    <w:rsid w:val="00C14D14"/>
    <w:rsid w:val="00C21CCF"/>
    <w:rsid w:val="00C27675"/>
    <w:rsid w:val="00C37F8F"/>
    <w:rsid w:val="00C404D7"/>
    <w:rsid w:val="00C43673"/>
    <w:rsid w:val="00C55B2E"/>
    <w:rsid w:val="00C567C3"/>
    <w:rsid w:val="00C6547C"/>
    <w:rsid w:val="00C85877"/>
    <w:rsid w:val="00C95EF2"/>
    <w:rsid w:val="00CA44B9"/>
    <w:rsid w:val="00CB3066"/>
    <w:rsid w:val="00CB5460"/>
    <w:rsid w:val="00CC1443"/>
    <w:rsid w:val="00CD183C"/>
    <w:rsid w:val="00CF05C3"/>
    <w:rsid w:val="00D06B21"/>
    <w:rsid w:val="00D14360"/>
    <w:rsid w:val="00D41EEC"/>
    <w:rsid w:val="00D43887"/>
    <w:rsid w:val="00D54507"/>
    <w:rsid w:val="00D706CF"/>
    <w:rsid w:val="00D71F70"/>
    <w:rsid w:val="00D77E28"/>
    <w:rsid w:val="00D86FFF"/>
    <w:rsid w:val="00D94699"/>
    <w:rsid w:val="00D94FA9"/>
    <w:rsid w:val="00DB69BF"/>
    <w:rsid w:val="00DD2E3A"/>
    <w:rsid w:val="00DD3DD5"/>
    <w:rsid w:val="00E01B7C"/>
    <w:rsid w:val="00E1588F"/>
    <w:rsid w:val="00E20D3A"/>
    <w:rsid w:val="00E44A0C"/>
    <w:rsid w:val="00E52FD3"/>
    <w:rsid w:val="00E6155F"/>
    <w:rsid w:val="00E80138"/>
    <w:rsid w:val="00EA10FC"/>
    <w:rsid w:val="00EB0226"/>
    <w:rsid w:val="00EB1E69"/>
    <w:rsid w:val="00EB2C24"/>
    <w:rsid w:val="00EB3184"/>
    <w:rsid w:val="00EB64A3"/>
    <w:rsid w:val="00EE3488"/>
    <w:rsid w:val="00EF1B2C"/>
    <w:rsid w:val="00F00227"/>
    <w:rsid w:val="00F33919"/>
    <w:rsid w:val="00F33E3E"/>
    <w:rsid w:val="00F610F8"/>
    <w:rsid w:val="00F86164"/>
    <w:rsid w:val="00FC3A1B"/>
    <w:rsid w:val="00FC682A"/>
    <w:rsid w:val="00FE26A1"/>
    <w:rsid w:val="00FE3EFE"/>
    <w:rsid w:val="00FF4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819D1A"/>
  <w15:chartTrackingRefBased/>
  <w15:docId w15:val="{20510557-189E-43D5-9D79-ABC64A31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next w:val="Normal"/>
    <w:qFormat/>
    <w:rsid w:val="008B525A"/>
    <w:pPr>
      <w:pBdr>
        <w:top w:val="single" w:sz="4" w:space="1" w:color="auto"/>
        <w:bottom w:val="single" w:sz="4" w:space="1" w:color="auto"/>
      </w:pBdr>
      <w:shd w:val="clear" w:color="auto" w:fill="DEEAF6" w:themeFill="accent5" w:themeFillTint="33"/>
      <w:jc w:val="center"/>
      <w:outlineLvl w:val="0"/>
    </w:pPr>
    <w:rPr>
      <w:rFonts w:ascii="Arial" w:hAnsi="Arial" w:cs="Arial"/>
      <w:b/>
      <w:bCs/>
      <w:noProof/>
      <w:sz w:val="22"/>
      <w:szCs w:val="22"/>
      <w:lang w:eastAsia="en-US"/>
    </w:rPr>
  </w:style>
  <w:style w:type="paragraph" w:styleId="Heading2">
    <w:name w:val="heading 2"/>
    <w:basedOn w:val="Normal"/>
    <w:next w:val="Normal"/>
    <w:link w:val="Heading2Char"/>
    <w:unhideWhenUsed/>
    <w:qFormat/>
    <w:rsid w:val="008B525A"/>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left="360" w:hanging="360"/>
    </w:pPr>
    <w:rPr>
      <w:sz w:val="24"/>
      <w:szCs w:val="20"/>
      <w:lang w:val="en-US" w:eastAsia="en-GB"/>
    </w:rPr>
  </w:style>
  <w:style w:type="paragraph" w:styleId="NormalWeb">
    <w:name w:val="Normal (Web)"/>
    <w:basedOn w:val="Normal"/>
    <w:uiPriority w:val="99"/>
    <w:pPr>
      <w:spacing w:before="100" w:beforeAutospacing="1" w:after="100" w:afterAutospacing="1" w:line="276" w:lineRule="atLeast"/>
      <w:textAlignment w:val="top"/>
    </w:pPr>
    <w:rPr>
      <w:rFonts w:ascii="Verdana" w:hAnsi="Verdana"/>
      <w:sz w:val="24"/>
    </w:rPr>
  </w:style>
  <w:style w:type="character" w:styleId="Strong">
    <w:name w:val="Strong"/>
    <w:uiPriority w:val="22"/>
    <w:qFormat/>
    <w:rPr>
      <w:b/>
      <w:bCs/>
    </w:rPr>
  </w:style>
  <w:style w:type="paragraph" w:styleId="BodyText">
    <w:name w:val="Body Text"/>
    <w:basedOn w:val="Normal"/>
    <w:rPr>
      <w:rFonts w:cs="Arial"/>
      <w:sz w:val="20"/>
      <w:szCs w:val="20"/>
      <w:lang w:val="en"/>
    </w:rPr>
  </w:style>
  <w:style w:type="paragraph" w:styleId="BodyText2">
    <w:name w:val="Body Text 2"/>
    <w:basedOn w:val="Normal"/>
    <w:pPr>
      <w:jc w:val="both"/>
    </w:pPr>
    <w:rPr>
      <w:rFonts w:cs="Arial"/>
      <w:szCs w:val="20"/>
      <w:lang w:val="en"/>
    </w:rPr>
  </w:style>
  <w:style w:type="paragraph" w:styleId="BodyText3">
    <w:name w:val="Body Text 3"/>
    <w:basedOn w:val="Normal"/>
    <w:rPr>
      <w:rFonts w:cs="Arial"/>
      <w:szCs w:val="20"/>
      <w:lang w:val="en"/>
    </w:rPr>
  </w:style>
  <w:style w:type="paragraph" w:styleId="Title">
    <w:name w:val="Title"/>
    <w:basedOn w:val="Normal"/>
    <w:qFormat/>
    <w:pPr>
      <w:jc w:val="center"/>
    </w:pPr>
    <w:rPr>
      <w:b/>
    </w:rPr>
  </w:style>
  <w:style w:type="character" w:styleId="Emphasis">
    <w:name w:val="Emphasis"/>
    <w:uiPriority w:val="20"/>
    <w:qFormat/>
    <w:rsid w:val="00EB1E69"/>
    <w:rPr>
      <w:i/>
      <w:iCs/>
    </w:rPr>
  </w:style>
  <w:style w:type="table" w:styleId="TableGrid">
    <w:name w:val="Table Grid"/>
    <w:basedOn w:val="TableNormal"/>
    <w:rsid w:val="00A77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42763"/>
    <w:rPr>
      <w:color w:val="0000FF"/>
      <w:u w:val="single"/>
    </w:rPr>
  </w:style>
  <w:style w:type="paragraph" w:styleId="Header">
    <w:name w:val="header"/>
    <w:basedOn w:val="Normal"/>
    <w:link w:val="HeaderChar"/>
    <w:rsid w:val="005859DA"/>
    <w:pPr>
      <w:tabs>
        <w:tab w:val="center" w:pos="4513"/>
        <w:tab w:val="right" w:pos="9026"/>
      </w:tabs>
    </w:pPr>
  </w:style>
  <w:style w:type="character" w:customStyle="1" w:styleId="HeaderChar">
    <w:name w:val="Header Char"/>
    <w:link w:val="Header"/>
    <w:rsid w:val="005859DA"/>
    <w:rPr>
      <w:rFonts w:ascii="Arial" w:hAnsi="Arial"/>
      <w:sz w:val="22"/>
      <w:szCs w:val="24"/>
      <w:lang w:eastAsia="en-US"/>
    </w:rPr>
  </w:style>
  <w:style w:type="paragraph" w:styleId="Footer">
    <w:name w:val="footer"/>
    <w:basedOn w:val="Normal"/>
    <w:link w:val="FooterChar"/>
    <w:uiPriority w:val="99"/>
    <w:rsid w:val="005859DA"/>
    <w:pPr>
      <w:tabs>
        <w:tab w:val="center" w:pos="4513"/>
        <w:tab w:val="right" w:pos="9026"/>
      </w:tabs>
    </w:pPr>
  </w:style>
  <w:style w:type="character" w:customStyle="1" w:styleId="FooterChar">
    <w:name w:val="Footer Char"/>
    <w:link w:val="Footer"/>
    <w:uiPriority w:val="99"/>
    <w:rsid w:val="005859DA"/>
    <w:rPr>
      <w:rFonts w:ascii="Arial" w:hAnsi="Arial"/>
      <w:sz w:val="22"/>
      <w:szCs w:val="24"/>
      <w:lang w:eastAsia="en-US"/>
    </w:rPr>
  </w:style>
  <w:style w:type="paragraph" w:styleId="BalloonText">
    <w:name w:val="Balloon Text"/>
    <w:basedOn w:val="Normal"/>
    <w:link w:val="BalloonTextChar"/>
    <w:rsid w:val="005859DA"/>
    <w:rPr>
      <w:rFonts w:ascii="Tahoma" w:hAnsi="Tahoma" w:cs="Tahoma"/>
      <w:sz w:val="16"/>
      <w:szCs w:val="16"/>
    </w:rPr>
  </w:style>
  <w:style w:type="character" w:customStyle="1" w:styleId="BalloonTextChar">
    <w:name w:val="Balloon Text Char"/>
    <w:link w:val="BalloonText"/>
    <w:rsid w:val="005859DA"/>
    <w:rPr>
      <w:rFonts w:ascii="Tahoma" w:hAnsi="Tahoma" w:cs="Tahoma"/>
      <w:sz w:val="16"/>
      <w:szCs w:val="16"/>
      <w:lang w:eastAsia="en-US"/>
    </w:rPr>
  </w:style>
  <w:style w:type="character" w:styleId="CommentReference">
    <w:name w:val="annotation reference"/>
    <w:rsid w:val="000F290B"/>
    <w:rPr>
      <w:sz w:val="16"/>
      <w:szCs w:val="16"/>
    </w:rPr>
  </w:style>
  <w:style w:type="paragraph" w:styleId="CommentText">
    <w:name w:val="annotation text"/>
    <w:basedOn w:val="Normal"/>
    <w:link w:val="CommentTextChar"/>
    <w:rsid w:val="000F290B"/>
    <w:rPr>
      <w:sz w:val="20"/>
      <w:szCs w:val="20"/>
    </w:rPr>
  </w:style>
  <w:style w:type="character" w:customStyle="1" w:styleId="CommentTextChar">
    <w:name w:val="Comment Text Char"/>
    <w:link w:val="CommentText"/>
    <w:rsid w:val="000F290B"/>
    <w:rPr>
      <w:rFonts w:ascii="Arial" w:hAnsi="Arial"/>
      <w:lang w:eastAsia="en-US"/>
    </w:rPr>
  </w:style>
  <w:style w:type="paragraph" w:styleId="CommentSubject">
    <w:name w:val="annotation subject"/>
    <w:basedOn w:val="CommentText"/>
    <w:next w:val="CommentText"/>
    <w:link w:val="CommentSubjectChar"/>
    <w:rsid w:val="000F290B"/>
    <w:rPr>
      <w:b/>
      <w:bCs/>
    </w:rPr>
  </w:style>
  <w:style w:type="character" w:customStyle="1" w:styleId="CommentSubjectChar">
    <w:name w:val="Comment Subject Char"/>
    <w:link w:val="CommentSubject"/>
    <w:rsid w:val="000F290B"/>
    <w:rPr>
      <w:rFonts w:ascii="Arial" w:hAnsi="Arial"/>
      <w:b/>
      <w:bCs/>
      <w:lang w:eastAsia="en-US"/>
    </w:rPr>
  </w:style>
  <w:style w:type="character" w:customStyle="1" w:styleId="Heading2Char">
    <w:name w:val="Heading 2 Char"/>
    <w:link w:val="Heading2"/>
    <w:rsid w:val="008B525A"/>
    <w:rPr>
      <w:rFonts w:ascii="Arial" w:hAnsi="Arial"/>
      <w:b/>
      <w:bCs/>
      <w:sz w:val="22"/>
      <w:szCs w:val="24"/>
      <w:lang w:eastAsia="en-US"/>
    </w:rPr>
  </w:style>
  <w:style w:type="character" w:styleId="FollowedHyperlink">
    <w:name w:val="FollowedHyperlink"/>
    <w:rsid w:val="003050EF"/>
    <w:rPr>
      <w:color w:val="954F72"/>
      <w:u w:val="single"/>
    </w:rPr>
  </w:style>
  <w:style w:type="paragraph" w:styleId="ListParagraph">
    <w:name w:val="List Paragraph"/>
    <w:basedOn w:val="Normal"/>
    <w:uiPriority w:val="34"/>
    <w:qFormat/>
    <w:rsid w:val="003107FA"/>
    <w:pPr>
      <w:ind w:left="720"/>
    </w:pPr>
  </w:style>
  <w:style w:type="paragraph" w:customStyle="1" w:styleId="xmsonormal">
    <w:name w:val="x_msonormal"/>
    <w:basedOn w:val="Normal"/>
    <w:rsid w:val="00E6155F"/>
    <w:rPr>
      <w:rFonts w:ascii="Calibri" w:eastAsia="Calibri" w:hAnsi="Calibri" w:cs="Calibri"/>
      <w:szCs w:val="22"/>
      <w:lang w:eastAsia="en-GB"/>
    </w:rPr>
  </w:style>
  <w:style w:type="character" w:styleId="UnresolvedMention">
    <w:name w:val="Unresolved Mention"/>
    <w:uiPriority w:val="99"/>
    <w:semiHidden/>
    <w:unhideWhenUsed/>
    <w:rsid w:val="001A5472"/>
    <w:rPr>
      <w:color w:val="605E5C"/>
      <w:shd w:val="clear" w:color="auto" w:fill="E1DFDD"/>
    </w:rPr>
  </w:style>
  <w:style w:type="paragraph" w:customStyle="1" w:styleId="default">
    <w:name w:val="default"/>
    <w:basedOn w:val="Normal"/>
    <w:rsid w:val="000C5EAC"/>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06491">
      <w:bodyDiv w:val="1"/>
      <w:marLeft w:val="0"/>
      <w:marRight w:val="0"/>
      <w:marTop w:val="0"/>
      <w:marBottom w:val="0"/>
      <w:divBdr>
        <w:top w:val="none" w:sz="0" w:space="0" w:color="auto"/>
        <w:left w:val="none" w:sz="0" w:space="0" w:color="auto"/>
        <w:bottom w:val="none" w:sz="0" w:space="0" w:color="auto"/>
        <w:right w:val="none" w:sz="0" w:space="0" w:color="auto"/>
      </w:divBdr>
      <w:divsChild>
        <w:div w:id="689335447">
          <w:marLeft w:val="0"/>
          <w:marRight w:val="0"/>
          <w:marTop w:val="0"/>
          <w:marBottom w:val="0"/>
          <w:divBdr>
            <w:top w:val="none" w:sz="0" w:space="0" w:color="auto"/>
            <w:left w:val="none" w:sz="0" w:space="0" w:color="auto"/>
            <w:bottom w:val="none" w:sz="0" w:space="0" w:color="auto"/>
            <w:right w:val="none" w:sz="0" w:space="0" w:color="auto"/>
          </w:divBdr>
          <w:divsChild>
            <w:div w:id="414866249">
              <w:marLeft w:val="0"/>
              <w:marRight w:val="0"/>
              <w:marTop w:val="0"/>
              <w:marBottom w:val="0"/>
              <w:divBdr>
                <w:top w:val="none" w:sz="0" w:space="0" w:color="auto"/>
                <w:left w:val="none" w:sz="0" w:space="0" w:color="auto"/>
                <w:bottom w:val="none" w:sz="0" w:space="0" w:color="auto"/>
                <w:right w:val="none" w:sz="0" w:space="0" w:color="auto"/>
              </w:divBdr>
              <w:divsChild>
                <w:div w:id="1393195441">
                  <w:marLeft w:val="0"/>
                  <w:marRight w:val="0"/>
                  <w:marTop w:val="0"/>
                  <w:marBottom w:val="0"/>
                  <w:divBdr>
                    <w:top w:val="none" w:sz="0" w:space="0" w:color="auto"/>
                    <w:left w:val="none" w:sz="0" w:space="0" w:color="auto"/>
                    <w:bottom w:val="none" w:sz="0" w:space="0" w:color="auto"/>
                    <w:right w:val="none" w:sz="0" w:space="0" w:color="auto"/>
                  </w:divBdr>
                  <w:divsChild>
                    <w:div w:id="435178847">
                      <w:marLeft w:val="0"/>
                      <w:marRight w:val="0"/>
                      <w:marTop w:val="0"/>
                      <w:marBottom w:val="0"/>
                      <w:divBdr>
                        <w:top w:val="none" w:sz="0" w:space="0" w:color="auto"/>
                        <w:left w:val="none" w:sz="0" w:space="0" w:color="auto"/>
                        <w:bottom w:val="none" w:sz="0" w:space="0" w:color="auto"/>
                        <w:right w:val="none" w:sz="0" w:space="0" w:color="auto"/>
                      </w:divBdr>
                      <w:divsChild>
                        <w:div w:id="259872401">
                          <w:marLeft w:val="0"/>
                          <w:marRight w:val="0"/>
                          <w:marTop w:val="0"/>
                          <w:marBottom w:val="0"/>
                          <w:divBdr>
                            <w:top w:val="none" w:sz="0" w:space="0" w:color="auto"/>
                            <w:left w:val="none" w:sz="0" w:space="0" w:color="auto"/>
                            <w:bottom w:val="none" w:sz="0" w:space="0" w:color="auto"/>
                            <w:right w:val="none" w:sz="0" w:space="0" w:color="auto"/>
                          </w:divBdr>
                          <w:divsChild>
                            <w:div w:id="2144538195">
                              <w:marLeft w:val="0"/>
                              <w:marRight w:val="0"/>
                              <w:marTop w:val="0"/>
                              <w:marBottom w:val="0"/>
                              <w:divBdr>
                                <w:top w:val="none" w:sz="0" w:space="0" w:color="auto"/>
                                <w:left w:val="none" w:sz="0" w:space="0" w:color="auto"/>
                                <w:bottom w:val="none" w:sz="0" w:space="0" w:color="auto"/>
                                <w:right w:val="none" w:sz="0" w:space="0" w:color="auto"/>
                              </w:divBdr>
                              <w:divsChild>
                                <w:div w:id="1911651657">
                                  <w:marLeft w:val="0"/>
                                  <w:marRight w:val="0"/>
                                  <w:marTop w:val="0"/>
                                  <w:marBottom w:val="0"/>
                                  <w:divBdr>
                                    <w:top w:val="none" w:sz="0" w:space="0" w:color="auto"/>
                                    <w:left w:val="none" w:sz="0" w:space="0" w:color="auto"/>
                                    <w:bottom w:val="none" w:sz="0" w:space="0" w:color="auto"/>
                                    <w:right w:val="none" w:sz="0" w:space="0" w:color="auto"/>
                                  </w:divBdr>
                                  <w:divsChild>
                                    <w:div w:id="1336805559">
                                      <w:marLeft w:val="0"/>
                                      <w:marRight w:val="0"/>
                                      <w:marTop w:val="0"/>
                                      <w:marBottom w:val="0"/>
                                      <w:divBdr>
                                        <w:top w:val="none" w:sz="0" w:space="0" w:color="auto"/>
                                        <w:left w:val="none" w:sz="0" w:space="0" w:color="auto"/>
                                        <w:bottom w:val="none" w:sz="0" w:space="0" w:color="auto"/>
                                        <w:right w:val="none" w:sz="0" w:space="0" w:color="auto"/>
                                      </w:divBdr>
                                      <w:divsChild>
                                        <w:div w:id="1270502685">
                                          <w:marLeft w:val="0"/>
                                          <w:marRight w:val="0"/>
                                          <w:marTop w:val="0"/>
                                          <w:marBottom w:val="0"/>
                                          <w:divBdr>
                                            <w:top w:val="none" w:sz="0" w:space="0" w:color="auto"/>
                                            <w:left w:val="none" w:sz="0" w:space="0" w:color="auto"/>
                                            <w:bottom w:val="none" w:sz="0" w:space="0" w:color="auto"/>
                                            <w:right w:val="none" w:sz="0" w:space="0" w:color="auto"/>
                                          </w:divBdr>
                                          <w:divsChild>
                                            <w:div w:id="1301232563">
                                              <w:marLeft w:val="0"/>
                                              <w:marRight w:val="0"/>
                                              <w:marTop w:val="0"/>
                                              <w:marBottom w:val="0"/>
                                              <w:divBdr>
                                                <w:top w:val="none" w:sz="0" w:space="0" w:color="auto"/>
                                                <w:left w:val="none" w:sz="0" w:space="0" w:color="auto"/>
                                                <w:bottom w:val="none" w:sz="0" w:space="0" w:color="auto"/>
                                                <w:right w:val="none" w:sz="0" w:space="0" w:color="auto"/>
                                              </w:divBdr>
                                              <w:divsChild>
                                                <w:div w:id="5358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9011543">
      <w:bodyDiv w:val="1"/>
      <w:marLeft w:val="0"/>
      <w:marRight w:val="0"/>
      <w:marTop w:val="0"/>
      <w:marBottom w:val="0"/>
      <w:divBdr>
        <w:top w:val="none" w:sz="0" w:space="0" w:color="auto"/>
        <w:left w:val="none" w:sz="0" w:space="0" w:color="auto"/>
        <w:bottom w:val="none" w:sz="0" w:space="0" w:color="auto"/>
        <w:right w:val="none" w:sz="0" w:space="0" w:color="auto"/>
      </w:divBdr>
    </w:div>
    <w:div w:id="623076377">
      <w:bodyDiv w:val="1"/>
      <w:marLeft w:val="0"/>
      <w:marRight w:val="0"/>
      <w:marTop w:val="0"/>
      <w:marBottom w:val="0"/>
      <w:divBdr>
        <w:top w:val="none" w:sz="0" w:space="0" w:color="auto"/>
        <w:left w:val="none" w:sz="0" w:space="0" w:color="auto"/>
        <w:bottom w:val="none" w:sz="0" w:space="0" w:color="auto"/>
        <w:right w:val="none" w:sz="0" w:space="0" w:color="auto"/>
      </w:divBdr>
      <w:divsChild>
        <w:div w:id="1068773270">
          <w:marLeft w:val="0"/>
          <w:marRight w:val="0"/>
          <w:marTop w:val="0"/>
          <w:marBottom w:val="0"/>
          <w:divBdr>
            <w:top w:val="none" w:sz="0" w:space="0" w:color="auto"/>
            <w:left w:val="none" w:sz="0" w:space="0" w:color="auto"/>
            <w:bottom w:val="none" w:sz="0" w:space="0" w:color="auto"/>
            <w:right w:val="none" w:sz="0" w:space="0" w:color="auto"/>
          </w:divBdr>
          <w:divsChild>
            <w:div w:id="2086293237">
              <w:marLeft w:val="0"/>
              <w:marRight w:val="0"/>
              <w:marTop w:val="0"/>
              <w:marBottom w:val="0"/>
              <w:divBdr>
                <w:top w:val="none" w:sz="0" w:space="0" w:color="auto"/>
                <w:left w:val="none" w:sz="0" w:space="0" w:color="auto"/>
                <w:bottom w:val="none" w:sz="0" w:space="0" w:color="auto"/>
                <w:right w:val="none" w:sz="0" w:space="0" w:color="auto"/>
              </w:divBdr>
              <w:divsChild>
                <w:div w:id="1936479902">
                  <w:marLeft w:val="0"/>
                  <w:marRight w:val="0"/>
                  <w:marTop w:val="0"/>
                  <w:marBottom w:val="0"/>
                  <w:divBdr>
                    <w:top w:val="none" w:sz="0" w:space="0" w:color="auto"/>
                    <w:left w:val="none" w:sz="0" w:space="0" w:color="auto"/>
                    <w:bottom w:val="none" w:sz="0" w:space="0" w:color="auto"/>
                    <w:right w:val="none" w:sz="0" w:space="0" w:color="auto"/>
                  </w:divBdr>
                  <w:divsChild>
                    <w:div w:id="554662930">
                      <w:marLeft w:val="0"/>
                      <w:marRight w:val="0"/>
                      <w:marTop w:val="0"/>
                      <w:marBottom w:val="0"/>
                      <w:divBdr>
                        <w:top w:val="none" w:sz="0" w:space="0" w:color="auto"/>
                        <w:left w:val="none" w:sz="0" w:space="0" w:color="auto"/>
                        <w:bottom w:val="none" w:sz="0" w:space="0" w:color="auto"/>
                        <w:right w:val="none" w:sz="0" w:space="0" w:color="auto"/>
                      </w:divBdr>
                      <w:divsChild>
                        <w:div w:id="717238993">
                          <w:marLeft w:val="0"/>
                          <w:marRight w:val="0"/>
                          <w:marTop w:val="0"/>
                          <w:marBottom w:val="0"/>
                          <w:divBdr>
                            <w:top w:val="none" w:sz="0" w:space="0" w:color="auto"/>
                            <w:left w:val="none" w:sz="0" w:space="0" w:color="auto"/>
                            <w:bottom w:val="none" w:sz="0" w:space="0" w:color="auto"/>
                            <w:right w:val="none" w:sz="0" w:space="0" w:color="auto"/>
                          </w:divBdr>
                          <w:divsChild>
                            <w:div w:id="1530608402">
                              <w:marLeft w:val="0"/>
                              <w:marRight w:val="0"/>
                              <w:marTop w:val="0"/>
                              <w:marBottom w:val="0"/>
                              <w:divBdr>
                                <w:top w:val="none" w:sz="0" w:space="0" w:color="auto"/>
                                <w:left w:val="none" w:sz="0" w:space="0" w:color="auto"/>
                                <w:bottom w:val="none" w:sz="0" w:space="0" w:color="auto"/>
                                <w:right w:val="none" w:sz="0" w:space="0" w:color="auto"/>
                              </w:divBdr>
                              <w:divsChild>
                                <w:div w:id="2006664062">
                                  <w:marLeft w:val="0"/>
                                  <w:marRight w:val="0"/>
                                  <w:marTop w:val="0"/>
                                  <w:marBottom w:val="0"/>
                                  <w:divBdr>
                                    <w:top w:val="none" w:sz="0" w:space="0" w:color="auto"/>
                                    <w:left w:val="none" w:sz="0" w:space="0" w:color="auto"/>
                                    <w:bottom w:val="none" w:sz="0" w:space="0" w:color="auto"/>
                                    <w:right w:val="none" w:sz="0" w:space="0" w:color="auto"/>
                                  </w:divBdr>
                                  <w:divsChild>
                                    <w:div w:id="1748456170">
                                      <w:marLeft w:val="0"/>
                                      <w:marRight w:val="0"/>
                                      <w:marTop w:val="0"/>
                                      <w:marBottom w:val="0"/>
                                      <w:divBdr>
                                        <w:top w:val="none" w:sz="0" w:space="0" w:color="auto"/>
                                        <w:left w:val="none" w:sz="0" w:space="0" w:color="auto"/>
                                        <w:bottom w:val="none" w:sz="0" w:space="0" w:color="auto"/>
                                        <w:right w:val="none" w:sz="0" w:space="0" w:color="auto"/>
                                      </w:divBdr>
                                      <w:divsChild>
                                        <w:div w:id="1790976138">
                                          <w:marLeft w:val="0"/>
                                          <w:marRight w:val="0"/>
                                          <w:marTop w:val="0"/>
                                          <w:marBottom w:val="0"/>
                                          <w:divBdr>
                                            <w:top w:val="none" w:sz="0" w:space="0" w:color="auto"/>
                                            <w:left w:val="none" w:sz="0" w:space="0" w:color="auto"/>
                                            <w:bottom w:val="none" w:sz="0" w:space="0" w:color="auto"/>
                                            <w:right w:val="none" w:sz="0" w:space="0" w:color="auto"/>
                                          </w:divBdr>
                                          <w:divsChild>
                                            <w:div w:id="723875748">
                                              <w:marLeft w:val="0"/>
                                              <w:marRight w:val="0"/>
                                              <w:marTop w:val="0"/>
                                              <w:marBottom w:val="0"/>
                                              <w:divBdr>
                                                <w:top w:val="none" w:sz="0" w:space="0" w:color="auto"/>
                                                <w:left w:val="none" w:sz="0" w:space="0" w:color="auto"/>
                                                <w:bottom w:val="none" w:sz="0" w:space="0" w:color="auto"/>
                                                <w:right w:val="none" w:sz="0" w:space="0" w:color="auto"/>
                                              </w:divBdr>
                                              <w:divsChild>
                                                <w:div w:id="4352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4109547">
      <w:bodyDiv w:val="1"/>
      <w:marLeft w:val="0"/>
      <w:marRight w:val="0"/>
      <w:marTop w:val="0"/>
      <w:marBottom w:val="0"/>
      <w:divBdr>
        <w:top w:val="none" w:sz="0" w:space="0" w:color="auto"/>
        <w:left w:val="none" w:sz="0" w:space="0" w:color="auto"/>
        <w:bottom w:val="none" w:sz="0" w:space="0" w:color="auto"/>
        <w:right w:val="none" w:sz="0" w:space="0" w:color="auto"/>
      </w:divBdr>
      <w:divsChild>
        <w:div w:id="1214120230">
          <w:marLeft w:val="0"/>
          <w:marRight w:val="0"/>
          <w:marTop w:val="0"/>
          <w:marBottom w:val="0"/>
          <w:divBdr>
            <w:top w:val="none" w:sz="0" w:space="0" w:color="auto"/>
            <w:left w:val="none" w:sz="0" w:space="0" w:color="auto"/>
            <w:bottom w:val="none" w:sz="0" w:space="0" w:color="auto"/>
            <w:right w:val="none" w:sz="0" w:space="0" w:color="auto"/>
          </w:divBdr>
          <w:divsChild>
            <w:div w:id="1783845425">
              <w:marLeft w:val="0"/>
              <w:marRight w:val="0"/>
              <w:marTop w:val="0"/>
              <w:marBottom w:val="0"/>
              <w:divBdr>
                <w:top w:val="none" w:sz="0" w:space="0" w:color="auto"/>
                <w:left w:val="none" w:sz="0" w:space="0" w:color="auto"/>
                <w:bottom w:val="none" w:sz="0" w:space="0" w:color="auto"/>
                <w:right w:val="none" w:sz="0" w:space="0" w:color="auto"/>
              </w:divBdr>
              <w:divsChild>
                <w:div w:id="24990348">
                  <w:marLeft w:val="0"/>
                  <w:marRight w:val="0"/>
                  <w:marTop w:val="0"/>
                  <w:marBottom w:val="0"/>
                  <w:divBdr>
                    <w:top w:val="none" w:sz="0" w:space="0" w:color="auto"/>
                    <w:left w:val="none" w:sz="0" w:space="0" w:color="auto"/>
                    <w:bottom w:val="none" w:sz="0" w:space="0" w:color="auto"/>
                    <w:right w:val="none" w:sz="0" w:space="0" w:color="auto"/>
                  </w:divBdr>
                  <w:divsChild>
                    <w:div w:id="1836603235">
                      <w:marLeft w:val="0"/>
                      <w:marRight w:val="0"/>
                      <w:marTop w:val="0"/>
                      <w:marBottom w:val="0"/>
                      <w:divBdr>
                        <w:top w:val="none" w:sz="0" w:space="0" w:color="auto"/>
                        <w:left w:val="none" w:sz="0" w:space="0" w:color="auto"/>
                        <w:bottom w:val="none" w:sz="0" w:space="0" w:color="auto"/>
                        <w:right w:val="none" w:sz="0" w:space="0" w:color="auto"/>
                      </w:divBdr>
                      <w:divsChild>
                        <w:div w:id="122232363">
                          <w:marLeft w:val="0"/>
                          <w:marRight w:val="0"/>
                          <w:marTop w:val="0"/>
                          <w:marBottom w:val="0"/>
                          <w:divBdr>
                            <w:top w:val="none" w:sz="0" w:space="0" w:color="auto"/>
                            <w:left w:val="none" w:sz="0" w:space="0" w:color="auto"/>
                            <w:bottom w:val="none" w:sz="0" w:space="0" w:color="auto"/>
                            <w:right w:val="none" w:sz="0" w:space="0" w:color="auto"/>
                          </w:divBdr>
                          <w:divsChild>
                            <w:div w:id="992371909">
                              <w:marLeft w:val="0"/>
                              <w:marRight w:val="0"/>
                              <w:marTop w:val="0"/>
                              <w:marBottom w:val="0"/>
                              <w:divBdr>
                                <w:top w:val="none" w:sz="0" w:space="0" w:color="auto"/>
                                <w:left w:val="none" w:sz="0" w:space="0" w:color="auto"/>
                                <w:bottom w:val="none" w:sz="0" w:space="0" w:color="auto"/>
                                <w:right w:val="none" w:sz="0" w:space="0" w:color="auto"/>
                              </w:divBdr>
                              <w:divsChild>
                                <w:div w:id="138770552">
                                  <w:marLeft w:val="0"/>
                                  <w:marRight w:val="0"/>
                                  <w:marTop w:val="0"/>
                                  <w:marBottom w:val="0"/>
                                  <w:divBdr>
                                    <w:top w:val="none" w:sz="0" w:space="0" w:color="auto"/>
                                    <w:left w:val="none" w:sz="0" w:space="0" w:color="auto"/>
                                    <w:bottom w:val="none" w:sz="0" w:space="0" w:color="auto"/>
                                    <w:right w:val="none" w:sz="0" w:space="0" w:color="auto"/>
                                  </w:divBdr>
                                  <w:divsChild>
                                    <w:div w:id="225649957">
                                      <w:marLeft w:val="0"/>
                                      <w:marRight w:val="0"/>
                                      <w:marTop w:val="0"/>
                                      <w:marBottom w:val="0"/>
                                      <w:divBdr>
                                        <w:top w:val="none" w:sz="0" w:space="0" w:color="auto"/>
                                        <w:left w:val="none" w:sz="0" w:space="0" w:color="auto"/>
                                        <w:bottom w:val="none" w:sz="0" w:space="0" w:color="auto"/>
                                        <w:right w:val="none" w:sz="0" w:space="0" w:color="auto"/>
                                      </w:divBdr>
                                      <w:divsChild>
                                        <w:div w:id="1133711008">
                                          <w:marLeft w:val="0"/>
                                          <w:marRight w:val="0"/>
                                          <w:marTop w:val="0"/>
                                          <w:marBottom w:val="0"/>
                                          <w:divBdr>
                                            <w:top w:val="none" w:sz="0" w:space="0" w:color="auto"/>
                                            <w:left w:val="none" w:sz="0" w:space="0" w:color="auto"/>
                                            <w:bottom w:val="none" w:sz="0" w:space="0" w:color="auto"/>
                                            <w:right w:val="none" w:sz="0" w:space="0" w:color="auto"/>
                                          </w:divBdr>
                                          <w:divsChild>
                                            <w:div w:id="1790735063">
                                              <w:marLeft w:val="0"/>
                                              <w:marRight w:val="0"/>
                                              <w:marTop w:val="0"/>
                                              <w:marBottom w:val="0"/>
                                              <w:divBdr>
                                                <w:top w:val="none" w:sz="0" w:space="0" w:color="auto"/>
                                                <w:left w:val="none" w:sz="0" w:space="0" w:color="auto"/>
                                                <w:bottom w:val="none" w:sz="0" w:space="0" w:color="auto"/>
                                                <w:right w:val="none" w:sz="0" w:space="0" w:color="auto"/>
                                              </w:divBdr>
                                              <w:divsChild>
                                                <w:div w:id="873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8088">
      <w:bodyDiv w:val="1"/>
      <w:marLeft w:val="0"/>
      <w:marRight w:val="0"/>
      <w:marTop w:val="0"/>
      <w:marBottom w:val="0"/>
      <w:divBdr>
        <w:top w:val="none" w:sz="0" w:space="0" w:color="auto"/>
        <w:left w:val="none" w:sz="0" w:space="0" w:color="auto"/>
        <w:bottom w:val="none" w:sz="0" w:space="0" w:color="auto"/>
        <w:right w:val="none" w:sz="0" w:space="0" w:color="auto"/>
      </w:divBdr>
      <w:divsChild>
        <w:div w:id="716392287">
          <w:marLeft w:val="0"/>
          <w:marRight w:val="0"/>
          <w:marTop w:val="0"/>
          <w:marBottom w:val="0"/>
          <w:divBdr>
            <w:top w:val="none" w:sz="0" w:space="0" w:color="auto"/>
            <w:left w:val="none" w:sz="0" w:space="0" w:color="auto"/>
            <w:bottom w:val="none" w:sz="0" w:space="0" w:color="auto"/>
            <w:right w:val="none" w:sz="0" w:space="0" w:color="auto"/>
          </w:divBdr>
          <w:divsChild>
            <w:div w:id="1772126165">
              <w:marLeft w:val="0"/>
              <w:marRight w:val="0"/>
              <w:marTop w:val="0"/>
              <w:marBottom w:val="0"/>
              <w:divBdr>
                <w:top w:val="none" w:sz="0" w:space="0" w:color="auto"/>
                <w:left w:val="none" w:sz="0" w:space="0" w:color="auto"/>
                <w:bottom w:val="none" w:sz="0" w:space="0" w:color="auto"/>
                <w:right w:val="none" w:sz="0" w:space="0" w:color="auto"/>
              </w:divBdr>
              <w:divsChild>
                <w:div w:id="1796172533">
                  <w:marLeft w:val="0"/>
                  <w:marRight w:val="0"/>
                  <w:marTop w:val="0"/>
                  <w:marBottom w:val="0"/>
                  <w:divBdr>
                    <w:top w:val="none" w:sz="0" w:space="0" w:color="auto"/>
                    <w:left w:val="none" w:sz="0" w:space="0" w:color="auto"/>
                    <w:bottom w:val="none" w:sz="0" w:space="0" w:color="auto"/>
                    <w:right w:val="none" w:sz="0" w:space="0" w:color="auto"/>
                  </w:divBdr>
                  <w:divsChild>
                    <w:div w:id="443381624">
                      <w:marLeft w:val="0"/>
                      <w:marRight w:val="0"/>
                      <w:marTop w:val="0"/>
                      <w:marBottom w:val="0"/>
                      <w:divBdr>
                        <w:top w:val="none" w:sz="0" w:space="0" w:color="auto"/>
                        <w:left w:val="none" w:sz="0" w:space="0" w:color="auto"/>
                        <w:bottom w:val="none" w:sz="0" w:space="0" w:color="auto"/>
                        <w:right w:val="none" w:sz="0" w:space="0" w:color="auto"/>
                      </w:divBdr>
                      <w:divsChild>
                        <w:div w:id="605968771">
                          <w:marLeft w:val="0"/>
                          <w:marRight w:val="0"/>
                          <w:marTop w:val="0"/>
                          <w:marBottom w:val="0"/>
                          <w:divBdr>
                            <w:top w:val="none" w:sz="0" w:space="0" w:color="auto"/>
                            <w:left w:val="none" w:sz="0" w:space="0" w:color="auto"/>
                            <w:bottom w:val="none" w:sz="0" w:space="0" w:color="auto"/>
                            <w:right w:val="none" w:sz="0" w:space="0" w:color="auto"/>
                          </w:divBdr>
                          <w:divsChild>
                            <w:div w:id="1973368787">
                              <w:marLeft w:val="0"/>
                              <w:marRight w:val="0"/>
                              <w:marTop w:val="0"/>
                              <w:marBottom w:val="0"/>
                              <w:divBdr>
                                <w:top w:val="none" w:sz="0" w:space="0" w:color="auto"/>
                                <w:left w:val="none" w:sz="0" w:space="0" w:color="auto"/>
                                <w:bottom w:val="none" w:sz="0" w:space="0" w:color="auto"/>
                                <w:right w:val="none" w:sz="0" w:space="0" w:color="auto"/>
                              </w:divBdr>
                              <w:divsChild>
                                <w:div w:id="1898279443">
                                  <w:marLeft w:val="0"/>
                                  <w:marRight w:val="0"/>
                                  <w:marTop w:val="0"/>
                                  <w:marBottom w:val="0"/>
                                  <w:divBdr>
                                    <w:top w:val="none" w:sz="0" w:space="0" w:color="auto"/>
                                    <w:left w:val="none" w:sz="0" w:space="0" w:color="auto"/>
                                    <w:bottom w:val="none" w:sz="0" w:space="0" w:color="auto"/>
                                    <w:right w:val="none" w:sz="0" w:space="0" w:color="auto"/>
                                  </w:divBdr>
                                  <w:divsChild>
                                    <w:div w:id="202601706">
                                      <w:marLeft w:val="0"/>
                                      <w:marRight w:val="0"/>
                                      <w:marTop w:val="0"/>
                                      <w:marBottom w:val="0"/>
                                      <w:divBdr>
                                        <w:top w:val="none" w:sz="0" w:space="0" w:color="auto"/>
                                        <w:left w:val="none" w:sz="0" w:space="0" w:color="auto"/>
                                        <w:bottom w:val="none" w:sz="0" w:space="0" w:color="auto"/>
                                        <w:right w:val="none" w:sz="0" w:space="0" w:color="auto"/>
                                      </w:divBdr>
                                      <w:divsChild>
                                        <w:div w:id="447432839">
                                          <w:marLeft w:val="0"/>
                                          <w:marRight w:val="0"/>
                                          <w:marTop w:val="0"/>
                                          <w:marBottom w:val="0"/>
                                          <w:divBdr>
                                            <w:top w:val="none" w:sz="0" w:space="0" w:color="auto"/>
                                            <w:left w:val="none" w:sz="0" w:space="0" w:color="auto"/>
                                            <w:bottom w:val="none" w:sz="0" w:space="0" w:color="auto"/>
                                            <w:right w:val="none" w:sz="0" w:space="0" w:color="auto"/>
                                          </w:divBdr>
                                          <w:divsChild>
                                            <w:div w:id="691691684">
                                              <w:marLeft w:val="0"/>
                                              <w:marRight w:val="0"/>
                                              <w:marTop w:val="0"/>
                                              <w:marBottom w:val="0"/>
                                              <w:divBdr>
                                                <w:top w:val="none" w:sz="0" w:space="0" w:color="auto"/>
                                                <w:left w:val="none" w:sz="0" w:space="0" w:color="auto"/>
                                                <w:bottom w:val="none" w:sz="0" w:space="0" w:color="auto"/>
                                                <w:right w:val="none" w:sz="0" w:space="0" w:color="auto"/>
                                              </w:divBdr>
                                              <w:divsChild>
                                                <w:div w:id="7098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012512">
      <w:bodyDiv w:val="1"/>
      <w:marLeft w:val="0"/>
      <w:marRight w:val="0"/>
      <w:marTop w:val="0"/>
      <w:marBottom w:val="0"/>
      <w:divBdr>
        <w:top w:val="none" w:sz="0" w:space="0" w:color="auto"/>
        <w:left w:val="none" w:sz="0" w:space="0" w:color="auto"/>
        <w:bottom w:val="none" w:sz="0" w:space="0" w:color="auto"/>
        <w:right w:val="none" w:sz="0" w:space="0" w:color="auto"/>
      </w:divBdr>
    </w:div>
    <w:div w:id="11230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mperial.ac.uk/safety/safety-by-topic/safety-management/health-and-safety-management-system/structure-and-responsibilities/" TargetMode="External"/><Relationship Id="rId18" Type="http://schemas.openxmlformats.org/officeDocument/2006/relationships/hyperlink" Target="https://www.imperial.ac.uk/equality/accreditations/athena-swa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imperial.ac.uk/about/values" TargetMode="External"/><Relationship Id="rId17" Type="http://schemas.openxmlformats.org/officeDocument/2006/relationships/hyperlink" Target="http://www.imperial.ac.uk/research-and-innovation/about-imperial-research/research-integrity/animal-research" TargetMode="External"/><Relationship Id="rId2" Type="http://schemas.openxmlformats.org/officeDocument/2006/relationships/customXml" Target="../customXml/item2.xml"/><Relationship Id="rId16" Type="http://schemas.openxmlformats.org/officeDocument/2006/relationships/hyperlink" Target="https://www.imperial.ac.uk/research-and-innovation/about-imperial-research/research-evaluation/" TargetMode="External"/><Relationship Id="rId20" Type="http://schemas.openxmlformats.org/officeDocument/2006/relationships/hyperlink" Target="https://www.imperial.ac.uk/equality/accreditations/stonewal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perial.ac.uk/human-resources/pay-and-pensions/salari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mperial.ac.uk/human-resources/compliance-and-immigration/db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mperial.ac.uk/equality/accreditations/disability-confid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omeoffice.gov.uk/agencies-public-bodies/db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2F875214BC4E4DB5724AA139A9A5F5" ma:contentTypeVersion="11" ma:contentTypeDescription="Create a new document." ma:contentTypeScope="" ma:versionID="6e94db1b191ea130391ab70fa8963b90">
  <xsd:schema xmlns:xsd="http://www.w3.org/2001/XMLSchema" xmlns:xs="http://www.w3.org/2001/XMLSchema" xmlns:p="http://schemas.microsoft.com/office/2006/metadata/properties" xmlns:ns2="c774607c-7b80-4681-b74c-f33e69d44171" targetNamespace="http://schemas.microsoft.com/office/2006/metadata/properties" ma:root="true" ma:fieldsID="e3cfdeac95e9db0c187e4e3eb8ac3a53" ns2:_="">
    <xsd:import namespace="c774607c-7b80-4681-b74c-f33e69d441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4607c-7b80-4681-b74c-f33e69d44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0D4B9-C1B5-4366-8D5B-C560FB19E2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CBE05A-8362-402A-9F5F-6025BC0C12BD}">
  <ds:schemaRefs>
    <ds:schemaRef ds:uri="http://schemas.microsoft.com/sharepoint/v3/contenttype/forms"/>
  </ds:schemaRefs>
</ds:datastoreItem>
</file>

<file path=customXml/itemProps3.xml><?xml version="1.0" encoding="utf-8"?>
<ds:datastoreItem xmlns:ds="http://schemas.openxmlformats.org/officeDocument/2006/customXml" ds:itemID="{8985C7D6-573A-4A77-9998-2276F07B5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74607c-7b80-4681-b74c-f33e69d44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E84CE8-564A-4CED-9908-8CCB124A9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Job Description &amp; Person Specification</vt:lpstr>
    </vt:vector>
  </TitlesOfParts>
  <Company>Imperial College London</Company>
  <LinksUpToDate>false</LinksUpToDate>
  <CharactersWithSpaces>5023</CharactersWithSpaces>
  <SharedDoc>false</SharedDoc>
  <HLinks>
    <vt:vector size="42" baseType="variant">
      <vt:variant>
        <vt:i4>5963803</vt:i4>
      </vt:variant>
      <vt:variant>
        <vt:i4>18</vt:i4>
      </vt:variant>
      <vt:variant>
        <vt:i4>0</vt:i4>
      </vt:variant>
      <vt:variant>
        <vt:i4>5</vt:i4>
      </vt:variant>
      <vt:variant>
        <vt:lpwstr>https://www.imperial.ac.uk/equality/accreditations/stonewall/</vt:lpwstr>
      </vt:variant>
      <vt:variant>
        <vt:lpwstr/>
      </vt:variant>
      <vt:variant>
        <vt:i4>4390942</vt:i4>
      </vt:variant>
      <vt:variant>
        <vt:i4>15</vt:i4>
      </vt:variant>
      <vt:variant>
        <vt:i4>0</vt:i4>
      </vt:variant>
      <vt:variant>
        <vt:i4>5</vt:i4>
      </vt:variant>
      <vt:variant>
        <vt:lpwstr>https://www.imperial.ac.uk/equality/accreditations/disability-confident/</vt:lpwstr>
      </vt:variant>
      <vt:variant>
        <vt:lpwstr/>
      </vt:variant>
      <vt:variant>
        <vt:i4>8126584</vt:i4>
      </vt:variant>
      <vt:variant>
        <vt:i4>12</vt:i4>
      </vt:variant>
      <vt:variant>
        <vt:i4>0</vt:i4>
      </vt:variant>
      <vt:variant>
        <vt:i4>5</vt:i4>
      </vt:variant>
      <vt:variant>
        <vt:lpwstr>https://www.imperial.ac.uk/equality/accreditations/athena-swan/</vt:lpwstr>
      </vt:variant>
      <vt:variant>
        <vt:lpwstr/>
      </vt:variant>
      <vt:variant>
        <vt:i4>3407919</vt:i4>
      </vt:variant>
      <vt:variant>
        <vt:i4>9</vt:i4>
      </vt:variant>
      <vt:variant>
        <vt:i4>0</vt:i4>
      </vt:variant>
      <vt:variant>
        <vt:i4>5</vt:i4>
      </vt:variant>
      <vt:variant>
        <vt:lpwstr>https://www.imperial.ac.uk/human-resources/procedures/recruiting-staff/disclosure-and-barring-service/</vt:lpwstr>
      </vt:variant>
      <vt:variant>
        <vt:lpwstr/>
      </vt:variant>
      <vt:variant>
        <vt:i4>1310812</vt:i4>
      </vt:variant>
      <vt:variant>
        <vt:i4>6</vt:i4>
      </vt:variant>
      <vt:variant>
        <vt:i4>0</vt:i4>
      </vt:variant>
      <vt:variant>
        <vt:i4>5</vt:i4>
      </vt:variant>
      <vt:variant>
        <vt:lpwstr>http://www.homeoffice.gov.uk/agencies-public-bodies/dbs/</vt:lpwstr>
      </vt:variant>
      <vt:variant>
        <vt:lpwstr/>
      </vt:variant>
      <vt:variant>
        <vt:i4>7733371</vt:i4>
      </vt:variant>
      <vt:variant>
        <vt:i4>3</vt:i4>
      </vt:variant>
      <vt:variant>
        <vt:i4>0</vt:i4>
      </vt:variant>
      <vt:variant>
        <vt:i4>5</vt:i4>
      </vt:variant>
      <vt:variant>
        <vt:lpwstr>https://www.imperial.ac.uk/safety/safety-by-topic/safety-management/health-and-safety-management-system/structure-and-responsibilities/</vt:lpwstr>
      </vt:variant>
      <vt:variant>
        <vt:lpwstr/>
      </vt:variant>
      <vt:variant>
        <vt:i4>4718667</vt:i4>
      </vt:variant>
      <vt:variant>
        <vt:i4>0</vt:i4>
      </vt:variant>
      <vt:variant>
        <vt:i4>0</vt:i4>
      </vt:variant>
      <vt:variant>
        <vt:i4>5</vt:i4>
      </vt:variant>
      <vt:variant>
        <vt:lpwstr>https://www.imperial.ac.uk/human-resources/imperial-expectations/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&amp; Person Specification</dc:title>
  <dc:subject/>
  <dc:creator>l.fryer@imperial.ac.uk</dc:creator>
  <cp:keywords/>
  <cp:lastModifiedBy>Demathieu, Deborah M</cp:lastModifiedBy>
  <cp:revision>8</cp:revision>
  <cp:lastPrinted>2017-05-15T15:29:00Z</cp:lastPrinted>
  <dcterms:created xsi:type="dcterms:W3CDTF">2021-11-17T09:43:00Z</dcterms:created>
  <dcterms:modified xsi:type="dcterms:W3CDTF">2022-11-29T11:50:00Z</dcterms:modified>
</cp:coreProperties>
</file>