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82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6777"/>
      </w:tblGrid>
      <w:tr w:rsidR="00087150" w:rsidRPr="00125368" w14:paraId="4CCAD617" w14:textId="77777777" w:rsidTr="00345750">
        <w:tc>
          <w:tcPr>
            <w:tcW w:w="1776" w:type="pct"/>
          </w:tcPr>
          <w:p w14:paraId="0EB641C3" w14:textId="77777777" w:rsidR="00087150" w:rsidRPr="00125368" w:rsidRDefault="00087150" w:rsidP="00A02B6A">
            <w:pPr>
              <w:spacing w:line="360" w:lineRule="auto"/>
              <w:jc w:val="both"/>
              <w:rPr>
                <w:rFonts w:cs="Arial"/>
                <w:b/>
                <w:szCs w:val="22"/>
              </w:rPr>
            </w:pPr>
            <w:r w:rsidRPr="00125368">
              <w:rPr>
                <w:rFonts w:cs="Arial"/>
                <w:b/>
                <w:szCs w:val="22"/>
              </w:rPr>
              <w:t>Job Title:</w:t>
            </w:r>
          </w:p>
        </w:tc>
        <w:tc>
          <w:tcPr>
            <w:tcW w:w="3224" w:type="pct"/>
          </w:tcPr>
          <w:p w14:paraId="01058BA4" w14:textId="4A4A740E" w:rsidR="00087150" w:rsidRPr="00125368" w:rsidRDefault="007A2CB3" w:rsidP="0026041A">
            <w:pPr>
              <w:jc w:val="both"/>
              <w:rPr>
                <w:rFonts w:cs="Arial"/>
                <w:szCs w:val="22"/>
              </w:rPr>
            </w:pPr>
            <w:r>
              <w:rPr>
                <w:rFonts w:cs="Arial"/>
                <w:szCs w:val="22"/>
              </w:rPr>
              <w:t>Teaching Fellow</w:t>
            </w:r>
            <w:r w:rsidR="00646869">
              <w:rPr>
                <w:rFonts w:cs="Arial"/>
                <w:szCs w:val="22"/>
              </w:rPr>
              <w:t xml:space="preserve"> (title under review)</w:t>
            </w:r>
          </w:p>
        </w:tc>
      </w:tr>
      <w:tr w:rsidR="00087150" w:rsidRPr="00125368" w14:paraId="69EAE17A" w14:textId="77777777" w:rsidTr="00345750">
        <w:tc>
          <w:tcPr>
            <w:tcW w:w="1776" w:type="pct"/>
          </w:tcPr>
          <w:p w14:paraId="1C83FD16" w14:textId="77777777" w:rsidR="00087150" w:rsidRPr="00125368" w:rsidRDefault="000B7FF4" w:rsidP="00A02B6A">
            <w:pPr>
              <w:spacing w:line="360" w:lineRule="auto"/>
              <w:jc w:val="both"/>
              <w:rPr>
                <w:rFonts w:cs="Arial"/>
                <w:b/>
                <w:szCs w:val="22"/>
              </w:rPr>
            </w:pPr>
            <w:r>
              <w:rPr>
                <w:rFonts w:cs="Arial"/>
                <w:b/>
                <w:szCs w:val="22"/>
              </w:rPr>
              <w:t>Department/Division/Faculty:</w:t>
            </w:r>
          </w:p>
        </w:tc>
        <w:tc>
          <w:tcPr>
            <w:tcW w:w="3224" w:type="pct"/>
          </w:tcPr>
          <w:p w14:paraId="0E90F3EF" w14:textId="77777777" w:rsidR="00087150" w:rsidRPr="00125368" w:rsidRDefault="00087150" w:rsidP="002057C4">
            <w:pPr>
              <w:jc w:val="both"/>
              <w:rPr>
                <w:rFonts w:cs="Arial"/>
                <w:szCs w:val="22"/>
              </w:rPr>
            </w:pPr>
          </w:p>
        </w:tc>
      </w:tr>
      <w:tr w:rsidR="00087150" w:rsidRPr="00125368" w14:paraId="534B1832" w14:textId="77777777" w:rsidTr="00345750">
        <w:tc>
          <w:tcPr>
            <w:tcW w:w="1776" w:type="pct"/>
          </w:tcPr>
          <w:p w14:paraId="72D8F45C" w14:textId="77777777" w:rsidR="00087150" w:rsidRPr="00125368" w:rsidRDefault="00087150" w:rsidP="00A02B6A">
            <w:pPr>
              <w:spacing w:line="360" w:lineRule="auto"/>
              <w:jc w:val="both"/>
              <w:rPr>
                <w:rFonts w:cs="Arial"/>
                <w:b/>
                <w:szCs w:val="22"/>
              </w:rPr>
            </w:pPr>
            <w:r w:rsidRPr="00125368">
              <w:rPr>
                <w:rFonts w:cs="Arial"/>
                <w:b/>
                <w:szCs w:val="22"/>
              </w:rPr>
              <w:t>Campus location:</w:t>
            </w:r>
          </w:p>
        </w:tc>
        <w:tc>
          <w:tcPr>
            <w:tcW w:w="3224" w:type="pct"/>
          </w:tcPr>
          <w:p w14:paraId="082374F9" w14:textId="77777777" w:rsidR="00087150" w:rsidRPr="00125368" w:rsidRDefault="00087150" w:rsidP="00D41EEC">
            <w:pPr>
              <w:jc w:val="both"/>
              <w:rPr>
                <w:rFonts w:cs="Arial"/>
                <w:szCs w:val="22"/>
              </w:rPr>
            </w:pPr>
          </w:p>
        </w:tc>
      </w:tr>
      <w:tr w:rsidR="00087150" w:rsidRPr="00125368" w14:paraId="173AF0B1" w14:textId="77777777" w:rsidTr="00345750">
        <w:tc>
          <w:tcPr>
            <w:tcW w:w="1776" w:type="pct"/>
          </w:tcPr>
          <w:p w14:paraId="02EC28A9" w14:textId="35216C69" w:rsidR="00087150" w:rsidRPr="00125368" w:rsidRDefault="00087150" w:rsidP="000B7FF4">
            <w:pPr>
              <w:spacing w:line="360" w:lineRule="auto"/>
              <w:rPr>
                <w:rFonts w:cs="Arial"/>
                <w:b/>
                <w:szCs w:val="22"/>
              </w:rPr>
            </w:pPr>
            <w:r w:rsidRPr="00125368">
              <w:rPr>
                <w:rFonts w:cs="Arial"/>
                <w:b/>
                <w:szCs w:val="22"/>
              </w:rPr>
              <w:t>Job Family/</w:t>
            </w:r>
            <w:r w:rsidR="00CB72E3">
              <w:rPr>
                <w:rFonts w:cs="Arial"/>
                <w:b/>
                <w:szCs w:val="22"/>
              </w:rPr>
              <w:t>Grade</w:t>
            </w:r>
            <w:r w:rsidRPr="00125368">
              <w:rPr>
                <w:rFonts w:cs="Arial"/>
                <w:b/>
                <w:szCs w:val="22"/>
              </w:rPr>
              <w:t xml:space="preserve">:                           </w:t>
            </w:r>
          </w:p>
        </w:tc>
        <w:tc>
          <w:tcPr>
            <w:tcW w:w="3224" w:type="pct"/>
          </w:tcPr>
          <w:p w14:paraId="38E07D7D" w14:textId="5EABF646" w:rsidR="00087150" w:rsidRPr="00125368" w:rsidRDefault="000B7FF4" w:rsidP="0026041A">
            <w:pPr>
              <w:jc w:val="both"/>
              <w:rPr>
                <w:rFonts w:cs="Arial"/>
                <w:szCs w:val="22"/>
              </w:rPr>
            </w:pPr>
            <w:r>
              <w:rPr>
                <w:rFonts w:cs="Arial"/>
                <w:szCs w:val="22"/>
              </w:rPr>
              <w:t>Teaching</w:t>
            </w:r>
            <w:r w:rsidR="00CB72E3">
              <w:rPr>
                <w:rFonts w:cs="Arial"/>
                <w:szCs w:val="22"/>
              </w:rPr>
              <w:t xml:space="preserve"> Fellow (equivalent to Level 6)</w:t>
            </w:r>
            <w:r w:rsidR="00A60D57">
              <w:rPr>
                <w:rFonts w:cs="Arial"/>
                <w:szCs w:val="22"/>
              </w:rPr>
              <w:t xml:space="preserve"> </w:t>
            </w:r>
          </w:p>
        </w:tc>
      </w:tr>
      <w:tr w:rsidR="00087150" w:rsidRPr="00125368" w14:paraId="59327A95" w14:textId="77777777" w:rsidTr="00345750">
        <w:tc>
          <w:tcPr>
            <w:tcW w:w="1776" w:type="pct"/>
          </w:tcPr>
          <w:p w14:paraId="4B307D55" w14:textId="77777777" w:rsidR="00087150" w:rsidRPr="00125368" w:rsidRDefault="000B7FF4" w:rsidP="00A02B6A">
            <w:pPr>
              <w:spacing w:line="360" w:lineRule="auto"/>
              <w:jc w:val="both"/>
              <w:rPr>
                <w:rFonts w:cs="Arial"/>
                <w:b/>
                <w:szCs w:val="22"/>
              </w:rPr>
            </w:pPr>
            <w:r>
              <w:rPr>
                <w:rFonts w:cs="Arial"/>
                <w:b/>
                <w:szCs w:val="22"/>
              </w:rPr>
              <w:t xml:space="preserve">Responsible to:             </w:t>
            </w:r>
            <w:r>
              <w:rPr>
                <w:rFonts w:cs="Arial"/>
                <w:b/>
                <w:szCs w:val="22"/>
              </w:rPr>
              <w:tab/>
            </w:r>
          </w:p>
        </w:tc>
        <w:tc>
          <w:tcPr>
            <w:tcW w:w="3224" w:type="pct"/>
          </w:tcPr>
          <w:p w14:paraId="1E450737" w14:textId="77777777" w:rsidR="00087150" w:rsidRPr="00125368" w:rsidRDefault="00087150" w:rsidP="00B46358">
            <w:pPr>
              <w:jc w:val="both"/>
              <w:rPr>
                <w:rFonts w:cs="Arial"/>
                <w:szCs w:val="22"/>
              </w:rPr>
            </w:pPr>
          </w:p>
        </w:tc>
      </w:tr>
      <w:tr w:rsidR="00087150" w:rsidRPr="00125368" w14:paraId="43603CD1" w14:textId="77777777" w:rsidTr="00345750">
        <w:tc>
          <w:tcPr>
            <w:tcW w:w="1776" w:type="pct"/>
          </w:tcPr>
          <w:p w14:paraId="0095896A" w14:textId="77777777" w:rsidR="00087150" w:rsidRPr="00125368" w:rsidRDefault="00087150" w:rsidP="00ED3081">
            <w:pPr>
              <w:spacing w:line="360" w:lineRule="auto"/>
              <w:rPr>
                <w:rFonts w:cs="Arial"/>
                <w:b/>
                <w:szCs w:val="22"/>
              </w:rPr>
            </w:pPr>
            <w:r w:rsidRPr="00125368">
              <w:rPr>
                <w:rFonts w:cs="Arial"/>
                <w:b/>
                <w:szCs w:val="22"/>
              </w:rPr>
              <w:t xml:space="preserve">Line Management responsibility for:                  </w:t>
            </w:r>
          </w:p>
        </w:tc>
        <w:tc>
          <w:tcPr>
            <w:tcW w:w="3224" w:type="pct"/>
          </w:tcPr>
          <w:p w14:paraId="03C54E79" w14:textId="77777777" w:rsidR="00087150" w:rsidRPr="00125368" w:rsidRDefault="00087150" w:rsidP="000E6F44">
            <w:pPr>
              <w:jc w:val="both"/>
              <w:rPr>
                <w:rFonts w:cs="Arial"/>
                <w:szCs w:val="22"/>
              </w:rPr>
            </w:pPr>
          </w:p>
        </w:tc>
      </w:tr>
      <w:tr w:rsidR="00087150" w:rsidRPr="00125368" w14:paraId="5EF7795E" w14:textId="77777777" w:rsidTr="00345750">
        <w:tc>
          <w:tcPr>
            <w:tcW w:w="1776" w:type="pct"/>
          </w:tcPr>
          <w:p w14:paraId="5E0A007D" w14:textId="77777777" w:rsidR="00087150" w:rsidRPr="00125368" w:rsidRDefault="00087150" w:rsidP="00ED3081">
            <w:pPr>
              <w:spacing w:line="360" w:lineRule="auto"/>
              <w:rPr>
                <w:rFonts w:cs="Arial"/>
                <w:b/>
                <w:szCs w:val="22"/>
              </w:rPr>
            </w:pPr>
            <w:r w:rsidRPr="00125368">
              <w:rPr>
                <w:rFonts w:cs="Arial"/>
                <w:b/>
                <w:szCs w:val="22"/>
              </w:rPr>
              <w:t>Key Working Relationships (internal):</w:t>
            </w:r>
          </w:p>
        </w:tc>
        <w:tc>
          <w:tcPr>
            <w:tcW w:w="3224" w:type="pct"/>
          </w:tcPr>
          <w:p w14:paraId="40C19ED7" w14:textId="77777777" w:rsidR="00087150" w:rsidRPr="00125368" w:rsidRDefault="00087150" w:rsidP="00C21CCF">
            <w:pPr>
              <w:jc w:val="both"/>
              <w:rPr>
                <w:rFonts w:cs="Arial"/>
                <w:szCs w:val="22"/>
              </w:rPr>
            </w:pPr>
          </w:p>
        </w:tc>
      </w:tr>
      <w:tr w:rsidR="00087150" w:rsidRPr="00125368" w14:paraId="79D7972D" w14:textId="77777777" w:rsidTr="00345750">
        <w:tc>
          <w:tcPr>
            <w:tcW w:w="1776" w:type="pct"/>
          </w:tcPr>
          <w:p w14:paraId="56F7EE21" w14:textId="77777777" w:rsidR="00087150" w:rsidRPr="00125368" w:rsidRDefault="00087150" w:rsidP="00ED3081">
            <w:pPr>
              <w:spacing w:line="360" w:lineRule="auto"/>
              <w:rPr>
                <w:rFonts w:cs="Arial"/>
                <w:b/>
                <w:szCs w:val="22"/>
              </w:rPr>
            </w:pPr>
            <w:r w:rsidRPr="00125368">
              <w:rPr>
                <w:rFonts w:cs="Arial"/>
                <w:b/>
                <w:szCs w:val="22"/>
              </w:rPr>
              <w:t>Key Working Relationships (external):</w:t>
            </w:r>
          </w:p>
        </w:tc>
        <w:tc>
          <w:tcPr>
            <w:tcW w:w="3224" w:type="pct"/>
          </w:tcPr>
          <w:p w14:paraId="00773FCF" w14:textId="77777777" w:rsidR="00087150" w:rsidRPr="00125368" w:rsidRDefault="00087150" w:rsidP="00A8329E">
            <w:pPr>
              <w:jc w:val="both"/>
              <w:rPr>
                <w:rFonts w:cs="Arial"/>
                <w:szCs w:val="22"/>
              </w:rPr>
            </w:pPr>
          </w:p>
        </w:tc>
      </w:tr>
      <w:tr w:rsidR="00087150" w:rsidRPr="00125368" w14:paraId="50714DE5" w14:textId="77777777" w:rsidTr="00345750">
        <w:tc>
          <w:tcPr>
            <w:tcW w:w="1776" w:type="pct"/>
          </w:tcPr>
          <w:p w14:paraId="5ECF9547" w14:textId="77777777" w:rsidR="00087150" w:rsidRPr="00125368" w:rsidRDefault="00087150" w:rsidP="00ED3081">
            <w:pPr>
              <w:spacing w:line="360" w:lineRule="auto"/>
              <w:rPr>
                <w:rFonts w:cs="Arial"/>
                <w:b/>
                <w:szCs w:val="22"/>
              </w:rPr>
            </w:pPr>
            <w:r w:rsidRPr="00125368">
              <w:rPr>
                <w:rFonts w:cs="Arial"/>
                <w:b/>
                <w:szCs w:val="22"/>
              </w:rPr>
              <w:t xml:space="preserve">Contract type: </w:t>
            </w:r>
          </w:p>
        </w:tc>
        <w:tc>
          <w:tcPr>
            <w:tcW w:w="3224" w:type="pct"/>
          </w:tcPr>
          <w:p w14:paraId="5C9EBACE" w14:textId="77777777" w:rsidR="00087150" w:rsidRPr="00125368" w:rsidRDefault="00087150" w:rsidP="00B46358">
            <w:pPr>
              <w:jc w:val="both"/>
              <w:rPr>
                <w:rFonts w:cs="Arial"/>
                <w:szCs w:val="22"/>
              </w:rPr>
            </w:pPr>
          </w:p>
        </w:tc>
      </w:tr>
    </w:tbl>
    <w:p w14:paraId="25C63AF6" w14:textId="77777777" w:rsidR="00A02B6A" w:rsidRPr="00125368" w:rsidRDefault="00A02B6A" w:rsidP="00A02B6A">
      <w:pPr>
        <w:jc w:val="both"/>
        <w:rPr>
          <w:rFonts w:cs="Arial"/>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02B6A" w:rsidRPr="00125368" w14:paraId="6FDD7EA7" w14:textId="77777777" w:rsidTr="006240D5">
        <w:tc>
          <w:tcPr>
            <w:tcW w:w="10774" w:type="dxa"/>
            <w:shd w:val="clear" w:color="auto" w:fill="auto"/>
          </w:tcPr>
          <w:p w14:paraId="40D0B101" w14:textId="77777777" w:rsidR="00A02B6A" w:rsidRPr="00125368" w:rsidRDefault="00A02B6A" w:rsidP="006240D5">
            <w:pPr>
              <w:jc w:val="both"/>
              <w:rPr>
                <w:rFonts w:cs="Arial"/>
                <w:b/>
                <w:szCs w:val="22"/>
              </w:rPr>
            </w:pPr>
            <w:r w:rsidRPr="00125368">
              <w:rPr>
                <w:rFonts w:cs="Arial"/>
                <w:b/>
                <w:szCs w:val="22"/>
              </w:rPr>
              <w:t>Purpose of the Post</w:t>
            </w:r>
          </w:p>
          <w:p w14:paraId="212351B3" w14:textId="77777777" w:rsidR="00A02B6A" w:rsidRPr="00125368" w:rsidRDefault="00A02B6A" w:rsidP="006240D5">
            <w:pPr>
              <w:jc w:val="both"/>
              <w:rPr>
                <w:rFonts w:cs="Arial"/>
                <w:b/>
                <w:szCs w:val="22"/>
              </w:rPr>
            </w:pPr>
          </w:p>
          <w:p w14:paraId="63020DCD" w14:textId="77777777" w:rsidR="001E5CAC" w:rsidRDefault="001E5CAC" w:rsidP="001E5CAC">
            <w:pPr>
              <w:jc w:val="both"/>
              <w:rPr>
                <w:rFonts w:cs="Arial"/>
                <w:szCs w:val="22"/>
              </w:rPr>
            </w:pPr>
            <w:r w:rsidRPr="001E5CAC">
              <w:rPr>
                <w:rFonts w:cs="Arial"/>
                <w:szCs w:val="22"/>
              </w:rPr>
              <w:t xml:space="preserve">Imperial College London is the only UK university to focus entirely on science, engineering, </w:t>
            </w:r>
            <w:proofErr w:type="gramStart"/>
            <w:r w:rsidRPr="001E5CAC">
              <w:rPr>
                <w:rFonts w:cs="Arial"/>
                <w:szCs w:val="22"/>
              </w:rPr>
              <w:t>medicine</w:t>
            </w:r>
            <w:proofErr w:type="gramEnd"/>
            <w:r w:rsidRPr="001E5CAC">
              <w:rPr>
                <w:rFonts w:cs="Arial"/>
                <w:szCs w:val="22"/>
              </w:rPr>
              <w:t xml:space="preserve"> and business. Our international reputation for excellence in teaching and research sees us consistently rated in the top 10 universities worldwide.</w:t>
            </w:r>
          </w:p>
          <w:p w14:paraId="60D86024" w14:textId="77777777" w:rsidR="001E5CAC" w:rsidRPr="001E5CAC" w:rsidRDefault="001E5CAC" w:rsidP="001E5CAC">
            <w:pPr>
              <w:jc w:val="both"/>
              <w:rPr>
                <w:rFonts w:cs="Arial"/>
                <w:szCs w:val="22"/>
              </w:rPr>
            </w:pPr>
          </w:p>
          <w:p w14:paraId="67ED29C8" w14:textId="77777777" w:rsidR="001E5CAC" w:rsidRPr="001E5CAC" w:rsidRDefault="001E5CAC" w:rsidP="001E5CAC">
            <w:pPr>
              <w:jc w:val="both"/>
              <w:rPr>
                <w:rFonts w:cs="Arial"/>
                <w:szCs w:val="22"/>
              </w:rPr>
            </w:pPr>
            <w:r w:rsidRPr="001E5CAC">
              <w:rPr>
                <w:rFonts w:cs="Arial"/>
                <w:szCs w:val="22"/>
              </w:rPr>
              <w:t xml:space="preserve">We aim to offer </w:t>
            </w:r>
            <w:proofErr w:type="gramStart"/>
            <w:r w:rsidRPr="001E5CAC">
              <w:rPr>
                <w:rFonts w:cs="Arial"/>
                <w:szCs w:val="22"/>
              </w:rPr>
              <w:t>all of</w:t>
            </w:r>
            <w:proofErr w:type="gramEnd"/>
            <w:r w:rsidRPr="001E5CAC">
              <w:rPr>
                <w:rFonts w:cs="Arial"/>
                <w:szCs w:val="22"/>
              </w:rPr>
              <w:t xml:space="preserve"> our students a world-leading, rigorous, evidence-based, inclusive educational experience embedded in a vibrant research environment. Our new Learning and Teaching Strategy, launched in June 2017, sets out an ambitious programme of work aimed at establishing Imperial as a global leader in innovative, evidence-based education. Implementation of the Strategy will be underpinned by significant new investment in education which will support new, innovative, evidence-based teaching and learning methods across the College.</w:t>
            </w:r>
          </w:p>
          <w:p w14:paraId="1068BC4B" w14:textId="77777777" w:rsidR="001E5CAC" w:rsidRPr="001E5CAC" w:rsidRDefault="001E5CAC" w:rsidP="001E5CAC">
            <w:pPr>
              <w:jc w:val="both"/>
              <w:rPr>
                <w:rFonts w:cs="Arial"/>
                <w:szCs w:val="22"/>
              </w:rPr>
            </w:pPr>
          </w:p>
          <w:p w14:paraId="1D0C4C89" w14:textId="77777777" w:rsidR="00A02B6A" w:rsidRDefault="001E5CAC" w:rsidP="001E5CAC">
            <w:pPr>
              <w:jc w:val="both"/>
              <w:rPr>
                <w:rFonts w:cs="Arial"/>
                <w:i/>
                <w:szCs w:val="22"/>
              </w:rPr>
            </w:pPr>
            <w:r w:rsidRPr="001E5CAC">
              <w:rPr>
                <w:rFonts w:cs="Arial"/>
                <w:i/>
                <w:szCs w:val="22"/>
              </w:rPr>
              <w:t>Insert information about the Department and taught programmes here.</w:t>
            </w:r>
          </w:p>
          <w:p w14:paraId="7BE0DB96" w14:textId="77777777" w:rsidR="00C74D81" w:rsidRDefault="00C74D81" w:rsidP="001E5CAC">
            <w:pPr>
              <w:jc w:val="both"/>
              <w:rPr>
                <w:rFonts w:cs="Arial"/>
                <w:i/>
                <w:szCs w:val="22"/>
              </w:rPr>
            </w:pPr>
          </w:p>
          <w:p w14:paraId="7C55160E" w14:textId="77777777" w:rsidR="00C74D81" w:rsidRPr="00C74D81" w:rsidRDefault="00C74D81" w:rsidP="001E5CAC">
            <w:pPr>
              <w:jc w:val="both"/>
              <w:rPr>
                <w:rFonts w:cs="Arial"/>
                <w:szCs w:val="22"/>
              </w:rPr>
            </w:pPr>
            <w:r w:rsidRPr="00C74D81">
              <w:rPr>
                <w:rFonts w:cs="Arial"/>
                <w:szCs w:val="22"/>
              </w:rPr>
              <w:t>As XXXX Teaching Fellow – you will provide recognised XXXX expertise and strategic leadership across the Faculty, working collaboratively with the curriculum review project teams, academic leads across undergraduate and postgraduate programmes, education support staff, and a team of creative digital learning professionals. You will be responsible for leading a team of XXXX Teaching Fellows across the Faculty with whom you will work to deliver and evaluate a range of complex XXXX projects.</w:t>
            </w:r>
          </w:p>
          <w:p w14:paraId="673C0DFF" w14:textId="77777777" w:rsidR="00C74D81" w:rsidRDefault="00C74D81" w:rsidP="001E5CAC">
            <w:pPr>
              <w:jc w:val="both"/>
              <w:rPr>
                <w:rFonts w:cs="Arial"/>
                <w:i/>
                <w:szCs w:val="22"/>
              </w:rPr>
            </w:pPr>
          </w:p>
          <w:p w14:paraId="05F1D3AB" w14:textId="77777777" w:rsidR="00C74D81" w:rsidRDefault="00C74D81" w:rsidP="001E5CAC">
            <w:pPr>
              <w:jc w:val="both"/>
              <w:rPr>
                <w:rFonts w:cs="Arial"/>
                <w:szCs w:val="22"/>
              </w:rPr>
            </w:pPr>
            <w:r w:rsidRPr="00C74D81">
              <w:rPr>
                <w:rFonts w:cs="Arial"/>
                <w:szCs w:val="22"/>
              </w:rPr>
              <w:t xml:space="preserve">You will provide advocacy, guidance, consultancy and advice on the high-specification design, </w:t>
            </w:r>
            <w:proofErr w:type="gramStart"/>
            <w:r w:rsidRPr="00C74D81">
              <w:rPr>
                <w:rFonts w:cs="Arial"/>
                <w:szCs w:val="22"/>
              </w:rPr>
              <w:t>development</w:t>
            </w:r>
            <w:proofErr w:type="gramEnd"/>
            <w:r w:rsidRPr="00C74D81">
              <w:rPr>
                <w:rFonts w:cs="Arial"/>
                <w:szCs w:val="22"/>
              </w:rPr>
              <w:t xml:space="preserve"> and delivery of a transformed XXXX.</w:t>
            </w:r>
          </w:p>
          <w:p w14:paraId="29520D68" w14:textId="77777777" w:rsidR="00C74D81" w:rsidRDefault="00C74D81" w:rsidP="001E5CAC">
            <w:pPr>
              <w:jc w:val="both"/>
              <w:rPr>
                <w:rFonts w:cs="Arial"/>
                <w:szCs w:val="22"/>
              </w:rPr>
            </w:pPr>
          </w:p>
          <w:p w14:paraId="4BD910CB" w14:textId="77777777" w:rsidR="00C74D81" w:rsidRPr="00C74D81" w:rsidRDefault="00C74D81" w:rsidP="001E5CAC">
            <w:pPr>
              <w:jc w:val="both"/>
              <w:rPr>
                <w:rFonts w:cs="Arial"/>
                <w:szCs w:val="22"/>
              </w:rPr>
            </w:pPr>
            <w:r>
              <w:rPr>
                <w:rFonts w:cs="Arial"/>
                <w:szCs w:val="22"/>
              </w:rPr>
              <w:t>An essential aspect of your role will be the effective communication of these changes as well as the engagement of academic staff in the transformation project.</w:t>
            </w:r>
          </w:p>
          <w:p w14:paraId="6166168F" w14:textId="77777777" w:rsidR="00A02B6A" w:rsidRDefault="00A02B6A" w:rsidP="006240D5">
            <w:pPr>
              <w:jc w:val="both"/>
              <w:rPr>
                <w:rFonts w:cs="Arial"/>
                <w:szCs w:val="22"/>
              </w:rPr>
            </w:pPr>
          </w:p>
          <w:p w14:paraId="247C4B7C" w14:textId="77777777" w:rsidR="00C74D81" w:rsidRDefault="00C74D81" w:rsidP="0032705E">
            <w:pPr>
              <w:jc w:val="both"/>
              <w:rPr>
                <w:rFonts w:cs="Arial"/>
                <w:szCs w:val="22"/>
              </w:rPr>
            </w:pPr>
            <w:r>
              <w:rPr>
                <w:rFonts w:cs="Arial"/>
                <w:szCs w:val="22"/>
              </w:rPr>
              <w:t>In this role, you will work with academic leads to evaluate their education transformation projects, bringing your XXXX research expertise to facilitate insightful evaluation and strategically link evaluation across the Faculty and more widely across College, extending and integrating it as appropriate to produce high quality XXXX research output for publication.</w:t>
            </w:r>
          </w:p>
          <w:p w14:paraId="4F689E3A" w14:textId="77777777" w:rsidR="000605EC" w:rsidRDefault="000605EC" w:rsidP="0032705E">
            <w:pPr>
              <w:jc w:val="both"/>
              <w:rPr>
                <w:rFonts w:cs="Arial"/>
                <w:szCs w:val="22"/>
              </w:rPr>
            </w:pPr>
          </w:p>
          <w:p w14:paraId="7B8AEA2A" w14:textId="77777777" w:rsidR="00A02B6A" w:rsidRPr="0032705E" w:rsidRDefault="0032705E" w:rsidP="0032705E">
            <w:pPr>
              <w:jc w:val="both"/>
              <w:rPr>
                <w:rFonts w:cs="Arial"/>
                <w:i/>
                <w:szCs w:val="22"/>
              </w:rPr>
            </w:pPr>
            <w:r>
              <w:rPr>
                <w:rFonts w:cs="Arial"/>
                <w:i/>
                <w:szCs w:val="22"/>
              </w:rPr>
              <w:t>Amend as relevant with additional detail relevant to the role.</w:t>
            </w:r>
          </w:p>
          <w:p w14:paraId="1B4637F5" w14:textId="77777777" w:rsidR="0032705E" w:rsidRPr="00125368" w:rsidRDefault="0032705E" w:rsidP="0032705E">
            <w:pPr>
              <w:jc w:val="both"/>
              <w:rPr>
                <w:rFonts w:cs="Arial"/>
                <w:szCs w:val="22"/>
              </w:rPr>
            </w:pPr>
          </w:p>
        </w:tc>
      </w:tr>
      <w:tr w:rsidR="00A02B6A" w:rsidRPr="00125368" w14:paraId="69937C1E" w14:textId="77777777" w:rsidTr="00125368">
        <w:tc>
          <w:tcPr>
            <w:tcW w:w="10774" w:type="dxa"/>
            <w:tcBorders>
              <w:bottom w:val="single" w:sz="4" w:space="0" w:color="auto"/>
            </w:tcBorders>
            <w:shd w:val="clear" w:color="auto" w:fill="auto"/>
          </w:tcPr>
          <w:p w14:paraId="1F50C5E7" w14:textId="77777777" w:rsidR="00A02B6A" w:rsidRDefault="00A02B6A" w:rsidP="006240D5">
            <w:pPr>
              <w:jc w:val="both"/>
              <w:rPr>
                <w:rFonts w:cs="Arial"/>
                <w:b/>
                <w:szCs w:val="22"/>
              </w:rPr>
            </w:pPr>
            <w:r w:rsidRPr="00125368">
              <w:rPr>
                <w:rFonts w:cs="Arial"/>
                <w:b/>
                <w:szCs w:val="22"/>
              </w:rPr>
              <w:lastRenderedPageBreak/>
              <w:t>Key Responsibilities</w:t>
            </w:r>
            <w:r w:rsidR="0074268F">
              <w:rPr>
                <w:rFonts w:cs="Arial"/>
                <w:b/>
                <w:szCs w:val="22"/>
              </w:rPr>
              <w:t xml:space="preserve"> </w:t>
            </w:r>
            <w:r w:rsidR="0074268F" w:rsidRPr="0074268F">
              <w:rPr>
                <w:rFonts w:cs="Arial"/>
                <w:i/>
                <w:szCs w:val="22"/>
              </w:rPr>
              <w:t>(</w:t>
            </w:r>
            <w:r w:rsidR="00990A87">
              <w:rPr>
                <w:rFonts w:cs="Arial"/>
                <w:i/>
                <w:szCs w:val="22"/>
              </w:rPr>
              <w:t>T</w:t>
            </w:r>
            <w:r w:rsidR="0074268F">
              <w:rPr>
                <w:rFonts w:cs="Arial"/>
                <w:i/>
                <w:szCs w:val="22"/>
              </w:rPr>
              <w:t xml:space="preserve">o be </w:t>
            </w:r>
            <w:r w:rsidR="0074268F" w:rsidRPr="0074268F">
              <w:rPr>
                <w:rFonts w:cs="Arial"/>
                <w:i/>
                <w:szCs w:val="22"/>
              </w:rPr>
              <w:t>amend</w:t>
            </w:r>
            <w:r w:rsidR="0074268F">
              <w:rPr>
                <w:rFonts w:cs="Arial"/>
                <w:i/>
                <w:szCs w:val="22"/>
              </w:rPr>
              <w:t>ed</w:t>
            </w:r>
            <w:r w:rsidR="0074268F" w:rsidRPr="0074268F">
              <w:rPr>
                <w:rFonts w:cs="Arial"/>
                <w:i/>
                <w:szCs w:val="22"/>
              </w:rPr>
              <w:t xml:space="preserve"> as applicable</w:t>
            </w:r>
            <w:r w:rsidR="00990A87">
              <w:rPr>
                <w:rFonts w:cs="Arial"/>
                <w:i/>
                <w:szCs w:val="22"/>
              </w:rPr>
              <w:t>. These are in</w:t>
            </w:r>
            <w:r w:rsidR="00990A87" w:rsidRPr="00990A87">
              <w:rPr>
                <w:rFonts w:cs="Arial"/>
                <w:i/>
                <w:szCs w:val="22"/>
              </w:rPr>
              <w:t xml:space="preserve">tended to </w:t>
            </w:r>
            <w:r w:rsidR="00990A87">
              <w:rPr>
                <w:rFonts w:cs="Arial"/>
                <w:i/>
                <w:szCs w:val="22"/>
              </w:rPr>
              <w:t>indicate re</w:t>
            </w:r>
            <w:r w:rsidR="00990A87" w:rsidRPr="00990A87">
              <w:rPr>
                <w:rFonts w:cs="Arial"/>
                <w:i/>
                <w:szCs w:val="22"/>
              </w:rPr>
              <w:t xml:space="preserve">presentative work activities rather than be prescriptive in nature. They provide an indication of the types of tasks, and their level of complexity expected at </w:t>
            </w:r>
            <w:r w:rsidR="00990A87">
              <w:rPr>
                <w:rFonts w:cs="Arial"/>
                <w:i/>
                <w:szCs w:val="22"/>
              </w:rPr>
              <w:t>this grade</w:t>
            </w:r>
            <w:r w:rsidR="00990A87" w:rsidRPr="00990A87">
              <w:rPr>
                <w:rFonts w:cs="Arial"/>
                <w:i/>
                <w:szCs w:val="22"/>
              </w:rPr>
              <w:t xml:space="preserve"> </w:t>
            </w:r>
            <w:r w:rsidR="00990A87">
              <w:rPr>
                <w:rFonts w:cs="Arial"/>
                <w:i/>
                <w:szCs w:val="22"/>
              </w:rPr>
              <w:t xml:space="preserve">in </w:t>
            </w:r>
            <w:r w:rsidR="00990A87" w:rsidRPr="00990A87">
              <w:rPr>
                <w:rFonts w:cs="Arial"/>
                <w:i/>
                <w:szCs w:val="22"/>
              </w:rPr>
              <w:t>the Learning and Teaching job family.</w:t>
            </w:r>
            <w:r w:rsidR="00990A87">
              <w:rPr>
                <w:rFonts w:cs="Arial"/>
                <w:i/>
                <w:szCs w:val="22"/>
              </w:rPr>
              <w:t xml:space="preserve"> Staff are not </w:t>
            </w:r>
            <w:r w:rsidR="00990A87" w:rsidRPr="00990A87">
              <w:rPr>
                <w:rFonts w:cs="Arial"/>
                <w:i/>
                <w:szCs w:val="22"/>
              </w:rPr>
              <w:t xml:space="preserve">necessarily </w:t>
            </w:r>
            <w:r w:rsidR="00990A87">
              <w:rPr>
                <w:rFonts w:cs="Arial"/>
                <w:i/>
                <w:szCs w:val="22"/>
              </w:rPr>
              <w:t xml:space="preserve">expected to </w:t>
            </w:r>
            <w:r w:rsidR="00990A87" w:rsidRPr="00990A87">
              <w:rPr>
                <w:rFonts w:cs="Arial"/>
                <w:i/>
                <w:szCs w:val="22"/>
              </w:rPr>
              <w:t xml:space="preserve">undertake </w:t>
            </w:r>
            <w:proofErr w:type="gramStart"/>
            <w:r w:rsidR="00990A87" w:rsidRPr="00990A87">
              <w:rPr>
                <w:rFonts w:cs="Arial"/>
                <w:i/>
                <w:szCs w:val="22"/>
              </w:rPr>
              <w:t>all of</w:t>
            </w:r>
            <w:proofErr w:type="gramEnd"/>
            <w:r w:rsidR="00990A87" w:rsidRPr="00990A87">
              <w:rPr>
                <w:rFonts w:cs="Arial"/>
                <w:i/>
                <w:szCs w:val="22"/>
              </w:rPr>
              <w:t xml:space="preserve"> the tasks listed</w:t>
            </w:r>
            <w:r w:rsidR="00990A87">
              <w:rPr>
                <w:rFonts w:cs="Arial"/>
                <w:i/>
                <w:szCs w:val="22"/>
              </w:rPr>
              <w:t xml:space="preserve">; some staff </w:t>
            </w:r>
            <w:r w:rsidR="00990A87" w:rsidRPr="00990A87">
              <w:rPr>
                <w:rFonts w:cs="Arial"/>
                <w:i/>
                <w:szCs w:val="22"/>
              </w:rPr>
              <w:t>will be un</w:t>
            </w:r>
            <w:r w:rsidR="00990A87">
              <w:rPr>
                <w:rFonts w:cs="Arial"/>
                <w:i/>
                <w:szCs w:val="22"/>
              </w:rPr>
              <w:t>dertaking different tasks)</w:t>
            </w:r>
          </w:p>
          <w:p w14:paraId="78C504DC" w14:textId="77777777" w:rsidR="006709B5" w:rsidRDefault="006709B5" w:rsidP="006240D5">
            <w:pPr>
              <w:jc w:val="both"/>
              <w:rPr>
                <w:rFonts w:cs="Arial"/>
                <w:b/>
                <w:szCs w:val="22"/>
              </w:rPr>
            </w:pPr>
          </w:p>
          <w:p w14:paraId="395852E0" w14:textId="77777777" w:rsidR="006709B5" w:rsidRDefault="0074268F" w:rsidP="006240D5">
            <w:pPr>
              <w:jc w:val="both"/>
              <w:rPr>
                <w:rFonts w:cs="Arial"/>
                <w:szCs w:val="22"/>
              </w:rPr>
            </w:pPr>
            <w:r w:rsidRPr="0074268F">
              <w:rPr>
                <w:rFonts w:cs="Arial"/>
                <w:szCs w:val="22"/>
              </w:rPr>
              <w:t>Contribution to the College's Educational Mission</w:t>
            </w:r>
          </w:p>
          <w:p w14:paraId="0C702508" w14:textId="77777777" w:rsidR="0074268F" w:rsidRPr="0074268F" w:rsidRDefault="0074268F" w:rsidP="006240D5">
            <w:pPr>
              <w:jc w:val="both"/>
              <w:rPr>
                <w:rFonts w:cs="Arial"/>
                <w:szCs w:val="22"/>
              </w:rPr>
            </w:pPr>
          </w:p>
          <w:p w14:paraId="45496C96" w14:textId="77777777" w:rsidR="002018EB" w:rsidRPr="0026041A" w:rsidRDefault="0026041A" w:rsidP="0074268F">
            <w:pPr>
              <w:pStyle w:val="ListParagraph"/>
              <w:numPr>
                <w:ilvl w:val="0"/>
                <w:numId w:val="39"/>
              </w:numPr>
              <w:jc w:val="both"/>
              <w:rPr>
                <w:rFonts w:cs="Arial"/>
                <w:szCs w:val="22"/>
              </w:rPr>
            </w:pPr>
            <w:r w:rsidRPr="0026041A">
              <w:rPr>
                <w:rFonts w:cs="Arial"/>
                <w:color w:val="000000"/>
                <w:szCs w:val="22"/>
              </w:rPr>
              <w:t>Provide strategic leadership in curriculum design and delivery across a range of programmes of study at various levels, in a way which is consistent with the aims of the Learning and Teaching Strategy. Use an evidence-based approach to develop suitable strategies where areas of current provision are identified as in need of revision or improvement, considering both immediate and longer-term implications (</w:t>
            </w:r>
            <w:proofErr w:type="gramStart"/>
            <w:r w:rsidRPr="0026041A">
              <w:rPr>
                <w:rFonts w:cs="Arial"/>
                <w:color w:val="000000"/>
                <w:szCs w:val="22"/>
              </w:rPr>
              <w:t>e.g.</w:t>
            </w:r>
            <w:proofErr w:type="gramEnd"/>
            <w:r w:rsidRPr="0026041A">
              <w:rPr>
                <w:rFonts w:cs="Arial"/>
                <w:color w:val="000000"/>
                <w:szCs w:val="22"/>
              </w:rPr>
              <w:t xml:space="preserve"> education standards, quality assurance and other external evaluation)</w:t>
            </w:r>
          </w:p>
          <w:p w14:paraId="2CD797AD" w14:textId="77777777" w:rsidR="0026041A" w:rsidRPr="0026041A" w:rsidRDefault="0026041A" w:rsidP="0074268F">
            <w:pPr>
              <w:pStyle w:val="ListParagraph"/>
              <w:numPr>
                <w:ilvl w:val="0"/>
                <w:numId w:val="39"/>
              </w:numPr>
              <w:jc w:val="both"/>
              <w:rPr>
                <w:rFonts w:cs="Arial"/>
                <w:szCs w:val="22"/>
              </w:rPr>
            </w:pPr>
            <w:r w:rsidRPr="0026041A">
              <w:rPr>
                <w:rFonts w:cs="Arial"/>
                <w:color w:val="000000"/>
                <w:szCs w:val="22"/>
              </w:rPr>
              <w:t>Leadership of major areas of teaching activity, applying knowledge acquired from scholarship to own teaching practice. Support others in the effective use of appropriate teaching, learning support and assessment methods by translating scholarly activity and relevant educational theory and strategy into contextually relevant good practice</w:t>
            </w:r>
          </w:p>
          <w:p w14:paraId="65E291E0" w14:textId="77777777" w:rsidR="0026041A" w:rsidRPr="0026041A" w:rsidRDefault="0026041A" w:rsidP="0074268F">
            <w:pPr>
              <w:pStyle w:val="ListParagraph"/>
              <w:numPr>
                <w:ilvl w:val="0"/>
                <w:numId w:val="39"/>
              </w:numPr>
              <w:jc w:val="both"/>
              <w:rPr>
                <w:rFonts w:cs="Arial"/>
                <w:szCs w:val="22"/>
              </w:rPr>
            </w:pPr>
            <w:r w:rsidRPr="0026041A">
              <w:rPr>
                <w:rFonts w:cs="Arial"/>
                <w:color w:val="000000"/>
                <w:szCs w:val="22"/>
              </w:rPr>
              <w:t xml:space="preserve">Lead, manage and develop those involved in planning, delivering and/or supporting teaching and learning activities and programmes, </w:t>
            </w:r>
            <w:proofErr w:type="gramStart"/>
            <w:r w:rsidRPr="0026041A">
              <w:rPr>
                <w:rFonts w:cs="Arial"/>
                <w:color w:val="000000"/>
                <w:szCs w:val="22"/>
              </w:rPr>
              <w:t>motivating</w:t>
            </w:r>
            <w:proofErr w:type="gramEnd"/>
            <w:r w:rsidRPr="0026041A">
              <w:rPr>
                <w:rFonts w:cs="Arial"/>
                <w:color w:val="000000"/>
                <w:szCs w:val="22"/>
              </w:rPr>
              <w:t xml:space="preserve"> and mentoring them to better meet current and future professional requirements</w:t>
            </w:r>
          </w:p>
          <w:p w14:paraId="400329E6" w14:textId="77777777" w:rsidR="0026041A" w:rsidRPr="0026041A" w:rsidRDefault="0026041A" w:rsidP="0074268F">
            <w:pPr>
              <w:pStyle w:val="ListParagraph"/>
              <w:numPr>
                <w:ilvl w:val="0"/>
                <w:numId w:val="39"/>
              </w:numPr>
              <w:jc w:val="both"/>
              <w:rPr>
                <w:rFonts w:cs="Arial"/>
                <w:szCs w:val="22"/>
              </w:rPr>
            </w:pPr>
            <w:r w:rsidRPr="0026041A">
              <w:rPr>
                <w:rFonts w:cs="Arial"/>
                <w:color w:val="000000"/>
                <w:szCs w:val="22"/>
              </w:rPr>
              <w:t xml:space="preserve">Evaluate teaching and learning provision, keeping abreast of external </w:t>
            </w:r>
            <w:proofErr w:type="gramStart"/>
            <w:r w:rsidRPr="0026041A">
              <w:rPr>
                <w:rFonts w:cs="Arial"/>
                <w:color w:val="000000"/>
                <w:szCs w:val="22"/>
              </w:rPr>
              <w:t>developments</w:t>
            </w:r>
            <w:proofErr w:type="gramEnd"/>
            <w:r w:rsidRPr="0026041A">
              <w:rPr>
                <w:rFonts w:cs="Arial"/>
                <w:color w:val="000000"/>
                <w:szCs w:val="22"/>
              </w:rPr>
              <w:t xml:space="preserve"> and using cross-sector awareness and expertise, adopting an evidence-based approach to enhance quality</w:t>
            </w:r>
          </w:p>
          <w:p w14:paraId="546B2921" w14:textId="77777777" w:rsidR="0026041A" w:rsidRPr="0026041A" w:rsidRDefault="0026041A" w:rsidP="0074268F">
            <w:pPr>
              <w:pStyle w:val="ListParagraph"/>
              <w:numPr>
                <w:ilvl w:val="0"/>
                <w:numId w:val="39"/>
              </w:numPr>
              <w:jc w:val="both"/>
              <w:rPr>
                <w:rFonts w:cs="Arial"/>
                <w:szCs w:val="22"/>
              </w:rPr>
            </w:pPr>
            <w:r w:rsidRPr="0026041A">
              <w:rPr>
                <w:rFonts w:cs="Arial"/>
                <w:color w:val="000000"/>
                <w:szCs w:val="22"/>
              </w:rPr>
              <w:t>Provide leadership to and develop activities such as admissions, student recruitment and outreach work</w:t>
            </w:r>
          </w:p>
          <w:p w14:paraId="2E15C941" w14:textId="77777777" w:rsidR="0026041A" w:rsidRPr="0026041A" w:rsidRDefault="0026041A" w:rsidP="0074268F">
            <w:pPr>
              <w:pStyle w:val="ListParagraph"/>
              <w:numPr>
                <w:ilvl w:val="0"/>
                <w:numId w:val="39"/>
              </w:numPr>
              <w:jc w:val="both"/>
              <w:rPr>
                <w:rFonts w:cs="Arial"/>
                <w:szCs w:val="22"/>
              </w:rPr>
            </w:pPr>
            <w:r w:rsidRPr="0026041A">
              <w:rPr>
                <w:rFonts w:cs="Arial"/>
                <w:color w:val="000000"/>
                <w:szCs w:val="22"/>
              </w:rPr>
              <w:t xml:space="preserve">Identify trends, strengths, weaknesses, opportunities and threats in learning and teaching, student attainment and progression that may have an impact at College/Faculty level, reporting when appropriate </w:t>
            </w:r>
            <w:proofErr w:type="gramStart"/>
            <w:r w:rsidRPr="0026041A">
              <w:rPr>
                <w:rFonts w:cs="Arial"/>
                <w:color w:val="000000"/>
                <w:szCs w:val="22"/>
              </w:rPr>
              <w:t>so as to</w:t>
            </w:r>
            <w:proofErr w:type="gramEnd"/>
            <w:r w:rsidRPr="0026041A">
              <w:rPr>
                <w:rFonts w:cs="Arial"/>
                <w:color w:val="000000"/>
                <w:szCs w:val="22"/>
              </w:rPr>
              <w:t xml:space="preserve"> facilitate appropriate and timely response</w:t>
            </w:r>
          </w:p>
          <w:p w14:paraId="14D69C88" w14:textId="77777777" w:rsidR="0074268F" w:rsidRDefault="0074268F" w:rsidP="0074268F">
            <w:pPr>
              <w:jc w:val="both"/>
              <w:rPr>
                <w:rFonts w:cs="Arial"/>
                <w:szCs w:val="22"/>
              </w:rPr>
            </w:pPr>
          </w:p>
          <w:p w14:paraId="083FBFB0" w14:textId="77777777" w:rsidR="00D76B40" w:rsidRPr="00D76B40" w:rsidRDefault="00D76B40" w:rsidP="00D76B40">
            <w:pPr>
              <w:jc w:val="both"/>
              <w:rPr>
                <w:rFonts w:cs="Arial"/>
                <w:szCs w:val="22"/>
              </w:rPr>
            </w:pPr>
            <w:r w:rsidRPr="00D76B40">
              <w:rPr>
                <w:rFonts w:cs="Arial"/>
                <w:szCs w:val="22"/>
              </w:rPr>
              <w:t>Educational Research, Evaluation and Critical Enquiry</w:t>
            </w:r>
          </w:p>
          <w:p w14:paraId="10A971D9" w14:textId="77777777" w:rsidR="00D76B40" w:rsidRPr="00D76B40" w:rsidRDefault="00D76B40" w:rsidP="00D76B40">
            <w:pPr>
              <w:jc w:val="both"/>
              <w:rPr>
                <w:rFonts w:cs="Arial"/>
                <w:szCs w:val="22"/>
              </w:rPr>
            </w:pPr>
          </w:p>
          <w:p w14:paraId="4F813A11" w14:textId="77777777" w:rsidR="002018EB" w:rsidRPr="0026041A" w:rsidRDefault="0026041A" w:rsidP="00AB3E6E">
            <w:pPr>
              <w:pStyle w:val="ListParagraph"/>
              <w:numPr>
                <w:ilvl w:val="0"/>
                <w:numId w:val="42"/>
              </w:numPr>
              <w:jc w:val="both"/>
              <w:rPr>
                <w:rFonts w:cs="Arial"/>
                <w:szCs w:val="22"/>
              </w:rPr>
            </w:pPr>
            <w:r w:rsidRPr="0026041A">
              <w:rPr>
                <w:rFonts w:cs="Arial"/>
                <w:color w:val="000000"/>
                <w:szCs w:val="22"/>
              </w:rPr>
              <w:t xml:space="preserve">Lead and be recognised in activities of evaluation, critical </w:t>
            </w:r>
            <w:proofErr w:type="gramStart"/>
            <w:r w:rsidRPr="0026041A">
              <w:rPr>
                <w:rFonts w:cs="Arial"/>
                <w:color w:val="000000"/>
                <w:szCs w:val="22"/>
              </w:rPr>
              <w:t>enquiry</w:t>
            </w:r>
            <w:proofErr w:type="gramEnd"/>
            <w:r w:rsidRPr="0026041A">
              <w:rPr>
                <w:rFonts w:cs="Arial"/>
                <w:color w:val="000000"/>
                <w:szCs w:val="22"/>
              </w:rPr>
              <w:t xml:space="preserve"> and educational research</w:t>
            </w:r>
          </w:p>
          <w:p w14:paraId="2B9D8CC6" w14:textId="77777777" w:rsidR="0026041A" w:rsidRPr="0026041A" w:rsidRDefault="0026041A" w:rsidP="00AB3E6E">
            <w:pPr>
              <w:pStyle w:val="ListParagraph"/>
              <w:numPr>
                <w:ilvl w:val="0"/>
                <w:numId w:val="42"/>
              </w:numPr>
              <w:jc w:val="both"/>
              <w:rPr>
                <w:rFonts w:cs="Arial"/>
                <w:szCs w:val="22"/>
              </w:rPr>
            </w:pPr>
            <w:r w:rsidRPr="0026041A">
              <w:rPr>
                <w:rFonts w:cs="Arial"/>
                <w:color w:val="000000"/>
                <w:szCs w:val="22"/>
              </w:rPr>
              <w:t xml:space="preserve">Engage in </w:t>
            </w:r>
            <w:proofErr w:type="gramStart"/>
            <w:r w:rsidRPr="0026041A">
              <w:rPr>
                <w:rFonts w:cs="Arial"/>
                <w:color w:val="000000"/>
                <w:szCs w:val="22"/>
              </w:rPr>
              <w:t>contextually-relevant</w:t>
            </w:r>
            <w:proofErr w:type="gramEnd"/>
            <w:r w:rsidRPr="0026041A">
              <w:rPr>
                <w:rFonts w:cs="Arial"/>
                <w:color w:val="000000"/>
                <w:szCs w:val="22"/>
              </w:rPr>
              <w:t xml:space="preserve"> education-related research and other scholarly activities e.g. through membership of appropriate bodies and committees, editorships of journals, writing textbooks etc.)</w:t>
            </w:r>
          </w:p>
          <w:p w14:paraId="562E3F4D" w14:textId="77777777" w:rsidR="0026041A" w:rsidRPr="0026041A" w:rsidRDefault="0026041A" w:rsidP="00AB3E6E">
            <w:pPr>
              <w:pStyle w:val="ListParagraph"/>
              <w:numPr>
                <w:ilvl w:val="0"/>
                <w:numId w:val="42"/>
              </w:numPr>
              <w:jc w:val="both"/>
              <w:rPr>
                <w:rFonts w:cs="Arial"/>
                <w:szCs w:val="22"/>
              </w:rPr>
            </w:pPr>
            <w:r w:rsidRPr="0026041A">
              <w:rPr>
                <w:rFonts w:cs="Arial"/>
                <w:color w:val="000000"/>
                <w:szCs w:val="22"/>
              </w:rPr>
              <w:t>Publish educational policy/research leading to an established reputation in the subject area and sector</w:t>
            </w:r>
          </w:p>
          <w:p w14:paraId="473F4FBA" w14:textId="77777777" w:rsidR="0026041A" w:rsidRPr="0026041A" w:rsidRDefault="0026041A" w:rsidP="00AB3E6E">
            <w:pPr>
              <w:pStyle w:val="ListParagraph"/>
              <w:numPr>
                <w:ilvl w:val="0"/>
                <w:numId w:val="42"/>
              </w:numPr>
              <w:jc w:val="both"/>
              <w:rPr>
                <w:rFonts w:cs="Arial"/>
                <w:szCs w:val="22"/>
              </w:rPr>
            </w:pPr>
            <w:r w:rsidRPr="0026041A">
              <w:rPr>
                <w:rFonts w:cs="Arial"/>
                <w:color w:val="000000"/>
                <w:szCs w:val="22"/>
              </w:rPr>
              <w:t>Secure internal or external funding for teaching initiatives or scholarship</w:t>
            </w:r>
          </w:p>
          <w:p w14:paraId="62E27BD8" w14:textId="77777777" w:rsidR="002018EB" w:rsidRPr="002018EB" w:rsidRDefault="002018EB" w:rsidP="002018EB">
            <w:pPr>
              <w:jc w:val="both"/>
              <w:rPr>
                <w:rFonts w:cs="Arial"/>
                <w:szCs w:val="22"/>
              </w:rPr>
            </w:pPr>
          </w:p>
          <w:p w14:paraId="25B5EF2D" w14:textId="77777777" w:rsidR="00D76B40" w:rsidRDefault="00D76B40" w:rsidP="00D76B40">
            <w:pPr>
              <w:jc w:val="both"/>
              <w:rPr>
                <w:rFonts w:cs="Arial"/>
                <w:szCs w:val="22"/>
              </w:rPr>
            </w:pPr>
            <w:r>
              <w:rPr>
                <w:rFonts w:cs="Arial"/>
                <w:szCs w:val="22"/>
              </w:rPr>
              <w:t>Leadership and Management</w:t>
            </w:r>
          </w:p>
          <w:p w14:paraId="4FA565CB" w14:textId="77777777" w:rsidR="0026041A" w:rsidRDefault="0026041A" w:rsidP="00D76B40">
            <w:pPr>
              <w:jc w:val="both"/>
              <w:rPr>
                <w:rFonts w:cs="Arial"/>
                <w:szCs w:val="22"/>
              </w:rPr>
            </w:pPr>
          </w:p>
          <w:p w14:paraId="173EEB6C" w14:textId="77777777" w:rsidR="0026041A" w:rsidRPr="0026041A" w:rsidRDefault="0026041A" w:rsidP="0026041A">
            <w:pPr>
              <w:pStyle w:val="ListParagraph"/>
              <w:numPr>
                <w:ilvl w:val="0"/>
                <w:numId w:val="44"/>
              </w:numPr>
              <w:jc w:val="both"/>
              <w:rPr>
                <w:rFonts w:cs="Arial"/>
                <w:i/>
                <w:szCs w:val="22"/>
              </w:rPr>
            </w:pPr>
            <w:r w:rsidRPr="0026041A">
              <w:rPr>
                <w:rFonts w:cs="Arial"/>
                <w:color w:val="000000"/>
                <w:szCs w:val="22"/>
              </w:rPr>
              <w:t>Make a significant contribution to the efficient management and administration of the Faculty or College, facilitating change management and promoting good practice</w:t>
            </w:r>
          </w:p>
          <w:p w14:paraId="63DA5D6F" w14:textId="77777777" w:rsidR="0026041A" w:rsidRPr="0026041A" w:rsidRDefault="0026041A" w:rsidP="0026041A">
            <w:pPr>
              <w:pStyle w:val="ListParagraph"/>
              <w:numPr>
                <w:ilvl w:val="0"/>
                <w:numId w:val="44"/>
              </w:numPr>
              <w:jc w:val="both"/>
              <w:rPr>
                <w:rFonts w:cs="Arial"/>
                <w:i/>
                <w:szCs w:val="22"/>
              </w:rPr>
            </w:pPr>
            <w:r w:rsidRPr="0026041A">
              <w:rPr>
                <w:rFonts w:cs="Arial"/>
                <w:color w:val="000000"/>
                <w:szCs w:val="22"/>
              </w:rPr>
              <w:t>Contribute to budgetary planning and resource management, using allocated budget/resources effectively and flexibly to control expenditure and ensure delivery of targets/objectives within budgetary constraints</w:t>
            </w:r>
          </w:p>
          <w:p w14:paraId="4B3F44F0" w14:textId="77777777" w:rsidR="00D76B40" w:rsidRPr="0026041A" w:rsidRDefault="00D76B40" w:rsidP="00D76B40">
            <w:pPr>
              <w:jc w:val="both"/>
              <w:rPr>
                <w:rFonts w:cs="Arial"/>
                <w:szCs w:val="22"/>
              </w:rPr>
            </w:pPr>
          </w:p>
          <w:p w14:paraId="55448E51" w14:textId="77777777" w:rsidR="0075141D" w:rsidRPr="0075141D" w:rsidRDefault="0075141D" w:rsidP="0075141D">
            <w:pPr>
              <w:jc w:val="both"/>
              <w:rPr>
                <w:rFonts w:cs="Arial"/>
                <w:szCs w:val="22"/>
              </w:rPr>
            </w:pPr>
            <w:r w:rsidRPr="0075141D">
              <w:rPr>
                <w:rFonts w:cs="Arial"/>
                <w:szCs w:val="22"/>
              </w:rPr>
              <w:t>Profession and Practice</w:t>
            </w:r>
          </w:p>
          <w:p w14:paraId="42149F2E" w14:textId="77777777" w:rsidR="0075141D" w:rsidRPr="0075141D" w:rsidRDefault="0075141D" w:rsidP="0075141D">
            <w:pPr>
              <w:jc w:val="both"/>
              <w:rPr>
                <w:rFonts w:cs="Arial"/>
                <w:szCs w:val="22"/>
              </w:rPr>
            </w:pPr>
          </w:p>
          <w:p w14:paraId="2C2B74D0" w14:textId="77777777" w:rsidR="0026041A" w:rsidRPr="0026041A" w:rsidRDefault="0026041A" w:rsidP="0026041A">
            <w:pPr>
              <w:pStyle w:val="ListParagraph"/>
              <w:numPr>
                <w:ilvl w:val="0"/>
                <w:numId w:val="45"/>
              </w:numPr>
              <w:rPr>
                <w:rFonts w:cs="Arial"/>
                <w:color w:val="000000"/>
                <w:szCs w:val="22"/>
              </w:rPr>
            </w:pPr>
            <w:r w:rsidRPr="0026041A">
              <w:rPr>
                <w:rFonts w:cs="Arial"/>
                <w:color w:val="000000"/>
                <w:szCs w:val="22"/>
              </w:rPr>
              <w:t>Be recognised at a senior level by relevant professional body/bodies</w:t>
            </w:r>
          </w:p>
          <w:p w14:paraId="1A2D25E2" w14:textId="77777777" w:rsidR="0026041A" w:rsidRPr="0026041A" w:rsidRDefault="0026041A" w:rsidP="00F5330A">
            <w:pPr>
              <w:pStyle w:val="ListParagraph"/>
              <w:numPr>
                <w:ilvl w:val="0"/>
                <w:numId w:val="40"/>
              </w:numPr>
              <w:jc w:val="both"/>
              <w:rPr>
                <w:rFonts w:cs="Arial"/>
                <w:szCs w:val="22"/>
              </w:rPr>
            </w:pPr>
            <w:r w:rsidRPr="0026041A">
              <w:rPr>
                <w:rFonts w:cs="Arial"/>
                <w:color w:val="000000"/>
                <w:szCs w:val="22"/>
              </w:rPr>
              <w:t>Lead training and development for other staff, and shape provision</w:t>
            </w:r>
          </w:p>
          <w:p w14:paraId="51130C2B" w14:textId="77777777" w:rsidR="0026041A" w:rsidRPr="0026041A" w:rsidRDefault="0026041A" w:rsidP="00F5330A">
            <w:pPr>
              <w:pStyle w:val="ListParagraph"/>
              <w:numPr>
                <w:ilvl w:val="0"/>
                <w:numId w:val="40"/>
              </w:numPr>
              <w:jc w:val="both"/>
              <w:rPr>
                <w:rFonts w:cs="Arial"/>
                <w:szCs w:val="22"/>
              </w:rPr>
            </w:pPr>
            <w:r w:rsidRPr="0026041A">
              <w:rPr>
                <w:rFonts w:cs="Arial"/>
                <w:color w:val="000000"/>
                <w:szCs w:val="22"/>
              </w:rPr>
              <w:t>Assume external roles of responsibility (</w:t>
            </w:r>
            <w:proofErr w:type="gramStart"/>
            <w:r w:rsidRPr="0026041A">
              <w:rPr>
                <w:rFonts w:cs="Arial"/>
                <w:color w:val="000000"/>
                <w:szCs w:val="22"/>
              </w:rPr>
              <w:t>e.g.</w:t>
            </w:r>
            <w:proofErr w:type="gramEnd"/>
            <w:r w:rsidRPr="0026041A">
              <w:rPr>
                <w:rFonts w:cs="Arial"/>
                <w:color w:val="000000"/>
                <w:szCs w:val="22"/>
              </w:rPr>
              <w:t xml:space="preserve"> external examiner for degree programmes in other universities, subject expert in consultancy and advisory arrangements etc.)</w:t>
            </w:r>
          </w:p>
          <w:p w14:paraId="62C6A8E2" w14:textId="77777777" w:rsidR="00A7349E" w:rsidRPr="00A7349E" w:rsidRDefault="00A7349E" w:rsidP="00F5330A">
            <w:pPr>
              <w:pStyle w:val="ListParagraph"/>
              <w:numPr>
                <w:ilvl w:val="0"/>
                <w:numId w:val="40"/>
              </w:numPr>
              <w:jc w:val="both"/>
              <w:rPr>
                <w:rFonts w:cs="Arial"/>
                <w:szCs w:val="22"/>
              </w:rPr>
            </w:pPr>
            <w:r w:rsidRPr="00A7349E">
              <w:rPr>
                <w:rFonts w:cs="Arial"/>
                <w:color w:val="000000"/>
                <w:szCs w:val="22"/>
              </w:rPr>
              <w:t>Be a reflective, responsive practitioner committed to personal and professional development, and the development of own teaching and learning skills</w:t>
            </w:r>
          </w:p>
          <w:p w14:paraId="7A49C914" w14:textId="77777777" w:rsidR="0026041A" w:rsidRPr="0026041A" w:rsidRDefault="0026041A" w:rsidP="00F5330A">
            <w:pPr>
              <w:pStyle w:val="ListParagraph"/>
              <w:numPr>
                <w:ilvl w:val="0"/>
                <w:numId w:val="40"/>
              </w:numPr>
              <w:jc w:val="both"/>
              <w:rPr>
                <w:rFonts w:cs="Arial"/>
                <w:szCs w:val="22"/>
              </w:rPr>
            </w:pPr>
            <w:r w:rsidRPr="0026041A">
              <w:rPr>
                <w:rFonts w:cs="Arial"/>
                <w:color w:val="000000"/>
                <w:szCs w:val="22"/>
              </w:rPr>
              <w:t>Be actively involved in national academic and professional committees and networks making valued contributions and holding positions of responsibility (</w:t>
            </w:r>
            <w:proofErr w:type="gramStart"/>
            <w:r w:rsidRPr="0026041A">
              <w:rPr>
                <w:rFonts w:cs="Arial"/>
                <w:color w:val="000000"/>
                <w:szCs w:val="22"/>
              </w:rPr>
              <w:t>e.g.</w:t>
            </w:r>
            <w:proofErr w:type="gramEnd"/>
            <w:r w:rsidRPr="0026041A">
              <w:rPr>
                <w:rFonts w:cs="Arial"/>
                <w:color w:val="000000"/>
                <w:szCs w:val="22"/>
              </w:rPr>
              <w:t xml:space="preserve"> being chair)</w:t>
            </w:r>
          </w:p>
          <w:p w14:paraId="7BB40271" w14:textId="77777777" w:rsidR="00A02B6A" w:rsidRDefault="00A02B6A" w:rsidP="00A7349E">
            <w:pPr>
              <w:jc w:val="both"/>
              <w:rPr>
                <w:rFonts w:cs="Arial"/>
                <w:szCs w:val="22"/>
              </w:rPr>
            </w:pPr>
          </w:p>
          <w:p w14:paraId="43CEA4C2" w14:textId="77777777" w:rsidR="0075141D" w:rsidRPr="00125368" w:rsidRDefault="0075141D" w:rsidP="0075141D">
            <w:pPr>
              <w:pStyle w:val="ListParagraph"/>
              <w:jc w:val="both"/>
              <w:rPr>
                <w:rFonts w:cs="Arial"/>
                <w:szCs w:val="22"/>
              </w:rPr>
            </w:pPr>
          </w:p>
        </w:tc>
      </w:tr>
    </w:tbl>
    <w:p w14:paraId="5A0D7C57" w14:textId="77777777" w:rsidR="00414B4A" w:rsidRDefault="00414B4A" w:rsidP="009A01AA">
      <w:pPr>
        <w:rPr>
          <w:rFonts w:ascii="Calibri" w:hAnsi="Calibri" w:cs="Calibri"/>
          <w:szCs w:val="22"/>
        </w:rPr>
      </w:pPr>
    </w:p>
    <w:p w14:paraId="5267EF98" w14:textId="77777777" w:rsidR="00A60D57" w:rsidRDefault="00A60D57" w:rsidP="009A01AA">
      <w:pPr>
        <w:rPr>
          <w:rFonts w:ascii="Calibri" w:hAnsi="Calibri" w:cs="Calibri"/>
          <w:szCs w:val="22"/>
        </w:rPr>
      </w:pPr>
    </w:p>
    <w:tbl>
      <w:tblPr>
        <w:tblW w:w="106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6"/>
      </w:tblGrid>
      <w:tr w:rsidR="00A60D57" w:rsidRPr="00A60D57" w14:paraId="01D18B2B" w14:textId="77777777" w:rsidTr="003B2CF5">
        <w:tc>
          <w:tcPr>
            <w:tcW w:w="10666" w:type="dxa"/>
            <w:tcBorders>
              <w:top w:val="nil"/>
              <w:left w:val="nil"/>
              <w:bottom w:val="nil"/>
              <w:right w:val="nil"/>
            </w:tcBorders>
            <w:shd w:val="clear" w:color="auto" w:fill="DEEAF6" w:themeFill="accent1" w:themeFillTint="33"/>
          </w:tcPr>
          <w:p w14:paraId="785F79D3" w14:textId="77777777" w:rsidR="00A60D57" w:rsidRPr="00A60D57" w:rsidRDefault="00A60D57" w:rsidP="00A60D57">
            <w:pPr>
              <w:jc w:val="center"/>
              <w:rPr>
                <w:rFonts w:ascii="Calibri" w:hAnsi="Calibri" w:cs="Calibri"/>
              </w:rPr>
            </w:pPr>
            <w:r w:rsidRPr="00A60D57">
              <w:rPr>
                <w:rFonts w:cs="Arial"/>
                <w:b/>
                <w:bCs/>
              </w:rPr>
              <w:t>Person Specification</w:t>
            </w:r>
          </w:p>
        </w:tc>
      </w:tr>
    </w:tbl>
    <w:p w14:paraId="5ED4994E" w14:textId="77777777" w:rsidR="00A60D57" w:rsidRPr="00A60D57" w:rsidRDefault="00A60D57" w:rsidP="00A60D57">
      <w:pPr>
        <w:rPr>
          <w:rFonts w:ascii="Calibri" w:hAnsi="Calibri" w:cs="Calibri"/>
          <w:szCs w:val="22"/>
        </w:rPr>
      </w:pPr>
    </w:p>
    <w:tbl>
      <w:tblPr>
        <w:tblW w:w="590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3"/>
        <w:gridCol w:w="1802"/>
      </w:tblGrid>
      <w:tr w:rsidR="00A60D57" w:rsidRPr="00A60D57" w14:paraId="6DB6C7DE" w14:textId="77777777" w:rsidTr="003B2CF5">
        <w:trPr>
          <w:trHeight w:val="288"/>
        </w:trPr>
        <w:tc>
          <w:tcPr>
            <w:tcW w:w="4155" w:type="pct"/>
            <w:tcBorders>
              <w:top w:val="nil"/>
              <w:left w:val="nil"/>
              <w:bottom w:val="nil"/>
              <w:right w:val="nil"/>
            </w:tcBorders>
            <w:shd w:val="clear" w:color="auto" w:fill="DEEAF6" w:themeFill="accent1" w:themeFillTint="33"/>
            <w:hideMark/>
          </w:tcPr>
          <w:p w14:paraId="1D0A3762" w14:textId="77777777" w:rsidR="00A60D57" w:rsidRPr="00A60D57" w:rsidRDefault="00A60D57" w:rsidP="00A60D57">
            <w:pPr>
              <w:rPr>
                <w:rFonts w:cs="Arial"/>
                <w:b/>
                <w:bCs/>
                <w:lang w:eastAsia="en-GB"/>
              </w:rPr>
            </w:pPr>
            <w:r w:rsidRPr="00A60D57">
              <w:rPr>
                <w:rFonts w:cs="Arial"/>
                <w:b/>
                <w:bCs/>
                <w:lang w:eastAsia="en-GB"/>
              </w:rPr>
              <w:t>Requirements</w:t>
            </w:r>
          </w:p>
          <w:p w14:paraId="2BFB6040" w14:textId="77777777" w:rsidR="00A60D57" w:rsidRPr="00A60D57" w:rsidRDefault="00A60D57" w:rsidP="00A60D57">
            <w:pPr>
              <w:rPr>
                <w:rFonts w:cs="Arial"/>
                <w:b/>
                <w:bCs/>
                <w:lang w:eastAsia="en-GB"/>
              </w:rPr>
            </w:pPr>
            <w:r w:rsidRPr="00A60D57">
              <w:rPr>
                <w:rFonts w:cs="Arial"/>
              </w:rPr>
              <w:t>Candidates/post holders will be expected to demonstrate the following:</w:t>
            </w:r>
          </w:p>
        </w:tc>
        <w:tc>
          <w:tcPr>
            <w:tcW w:w="845" w:type="pct"/>
            <w:tcBorders>
              <w:top w:val="nil"/>
              <w:left w:val="nil"/>
              <w:bottom w:val="nil"/>
              <w:right w:val="nil"/>
            </w:tcBorders>
            <w:shd w:val="clear" w:color="auto" w:fill="DEEAF6" w:themeFill="accent1" w:themeFillTint="33"/>
          </w:tcPr>
          <w:p w14:paraId="65A8532F" w14:textId="77777777" w:rsidR="00A60D57" w:rsidRPr="00A60D57" w:rsidRDefault="00A60D57" w:rsidP="00A60D57">
            <w:pPr>
              <w:rPr>
                <w:rFonts w:cs="Arial"/>
                <w:b/>
                <w:bCs/>
                <w:lang w:eastAsia="en-GB"/>
              </w:rPr>
            </w:pPr>
            <w:r w:rsidRPr="00A60D57">
              <w:rPr>
                <w:rFonts w:cs="Arial"/>
                <w:b/>
                <w:bCs/>
                <w:lang w:eastAsia="en-GB"/>
              </w:rPr>
              <w:t>Essential (E)/</w:t>
            </w:r>
          </w:p>
          <w:p w14:paraId="058C2D69" w14:textId="77777777" w:rsidR="00A60D57" w:rsidRPr="00A60D57" w:rsidRDefault="00A60D57" w:rsidP="00A60D57">
            <w:pPr>
              <w:rPr>
                <w:rFonts w:cs="Arial"/>
                <w:b/>
                <w:bCs/>
                <w:lang w:eastAsia="en-GB"/>
              </w:rPr>
            </w:pPr>
            <w:r w:rsidRPr="00A60D57">
              <w:rPr>
                <w:rFonts w:cs="Arial"/>
                <w:b/>
                <w:bCs/>
                <w:lang w:eastAsia="en-GB"/>
              </w:rPr>
              <w:t>Desirable (D)</w:t>
            </w:r>
          </w:p>
        </w:tc>
      </w:tr>
      <w:tr w:rsidR="00A60D57" w:rsidRPr="00A60D57" w14:paraId="758D3CAD" w14:textId="77777777" w:rsidTr="003B2CF5">
        <w:tc>
          <w:tcPr>
            <w:tcW w:w="4155" w:type="pct"/>
            <w:tcBorders>
              <w:top w:val="nil"/>
              <w:left w:val="nil"/>
              <w:bottom w:val="single" w:sz="4" w:space="0" w:color="auto"/>
              <w:right w:val="nil"/>
            </w:tcBorders>
            <w:hideMark/>
          </w:tcPr>
          <w:p w14:paraId="181E8EBB" w14:textId="77777777" w:rsidR="00A60D57" w:rsidRPr="00A60D57" w:rsidRDefault="00A60D57" w:rsidP="00A60D57">
            <w:pPr>
              <w:tabs>
                <w:tab w:val="left" w:pos="750"/>
                <w:tab w:val="right" w:pos="8537"/>
              </w:tabs>
              <w:rPr>
                <w:rFonts w:cs="Arial"/>
                <w:color w:val="000000"/>
                <w:szCs w:val="22"/>
              </w:rPr>
            </w:pPr>
          </w:p>
        </w:tc>
        <w:tc>
          <w:tcPr>
            <w:tcW w:w="845" w:type="pct"/>
            <w:tcBorders>
              <w:top w:val="nil"/>
              <w:left w:val="nil"/>
              <w:bottom w:val="single" w:sz="4" w:space="0" w:color="auto"/>
              <w:right w:val="nil"/>
            </w:tcBorders>
          </w:tcPr>
          <w:p w14:paraId="675651CE" w14:textId="77777777" w:rsidR="00A60D57" w:rsidRPr="00A60D57" w:rsidRDefault="00A60D57" w:rsidP="00A60D57">
            <w:pPr>
              <w:rPr>
                <w:rFonts w:cs="Arial"/>
                <w:bCs/>
                <w:szCs w:val="22"/>
                <w:lang w:eastAsia="en-GB"/>
              </w:rPr>
            </w:pPr>
          </w:p>
        </w:tc>
      </w:tr>
      <w:tr w:rsidR="00A60D57" w:rsidRPr="00A60D57" w14:paraId="057C2E1A" w14:textId="77777777" w:rsidTr="003B2CF5">
        <w:tc>
          <w:tcPr>
            <w:tcW w:w="4155" w:type="pct"/>
            <w:tcBorders>
              <w:top w:val="single" w:sz="4" w:space="0" w:color="auto"/>
            </w:tcBorders>
            <w:shd w:val="clear" w:color="auto" w:fill="DEEAF6" w:themeFill="accent1" w:themeFillTint="33"/>
          </w:tcPr>
          <w:p w14:paraId="465DA7D1" w14:textId="77777777" w:rsidR="00A60D57" w:rsidRPr="00A60D57" w:rsidRDefault="00A60D57" w:rsidP="00A60D57">
            <w:pPr>
              <w:numPr>
                <w:ilvl w:val="0"/>
                <w:numId w:val="31"/>
              </w:numPr>
              <w:ind w:left="0"/>
              <w:rPr>
                <w:rFonts w:cs="Arial"/>
                <w:lang w:eastAsia="en-GB"/>
              </w:rPr>
            </w:pPr>
            <w:r w:rsidRPr="00A60D57">
              <w:rPr>
                <w:rFonts w:cs="Arial"/>
                <w:b/>
                <w:bCs/>
                <w:lang w:eastAsia="en-GB"/>
              </w:rPr>
              <w:t>Education</w:t>
            </w:r>
          </w:p>
        </w:tc>
        <w:tc>
          <w:tcPr>
            <w:tcW w:w="845" w:type="pct"/>
            <w:tcBorders>
              <w:top w:val="single" w:sz="4" w:space="0" w:color="auto"/>
            </w:tcBorders>
            <w:shd w:val="clear" w:color="auto" w:fill="DEEAF6" w:themeFill="accent1" w:themeFillTint="33"/>
          </w:tcPr>
          <w:p w14:paraId="11FBD738" w14:textId="77777777" w:rsidR="00A60D57" w:rsidRPr="00A60D57" w:rsidRDefault="00A60D57" w:rsidP="00A60D57">
            <w:pPr>
              <w:rPr>
                <w:rFonts w:cs="Arial"/>
                <w:bCs/>
                <w:szCs w:val="22"/>
                <w:lang w:eastAsia="en-GB"/>
              </w:rPr>
            </w:pPr>
          </w:p>
        </w:tc>
      </w:tr>
      <w:tr w:rsidR="00A60D57" w:rsidRPr="00A60D57" w14:paraId="649C8CED" w14:textId="77777777" w:rsidTr="003B2CF5">
        <w:tc>
          <w:tcPr>
            <w:tcW w:w="4155" w:type="pct"/>
            <w:hideMark/>
          </w:tcPr>
          <w:p w14:paraId="08015C1D" w14:textId="77777777" w:rsidR="00A60D57" w:rsidRPr="00A60D57" w:rsidRDefault="004446BA" w:rsidP="00A7349E">
            <w:pPr>
              <w:rPr>
                <w:rFonts w:cs="Arial"/>
                <w:lang w:eastAsia="en-GB"/>
              </w:rPr>
            </w:pPr>
            <w:r>
              <w:rPr>
                <w:rFonts w:cs="Arial"/>
                <w:lang w:eastAsia="en-GB"/>
              </w:rPr>
              <w:t>Appropriate qualification and/or experience in XXXX research ideally in a biomedical context or a skills biomedically qualified (PhD) practitioner with clear evidence of sustained critical disciplinary XXX engagement</w:t>
            </w:r>
          </w:p>
        </w:tc>
        <w:tc>
          <w:tcPr>
            <w:tcW w:w="845" w:type="pct"/>
          </w:tcPr>
          <w:p w14:paraId="37376EA5" w14:textId="77777777" w:rsidR="00A60D57" w:rsidRPr="00A60D57" w:rsidRDefault="00A60D57" w:rsidP="00A60D57">
            <w:pPr>
              <w:rPr>
                <w:rFonts w:cs="Arial"/>
                <w:lang w:eastAsia="en-GB"/>
              </w:rPr>
            </w:pPr>
            <w:r w:rsidRPr="00A60D57">
              <w:rPr>
                <w:rFonts w:cs="Arial"/>
                <w:lang w:eastAsia="en-GB"/>
              </w:rPr>
              <w:t>E</w:t>
            </w:r>
          </w:p>
        </w:tc>
      </w:tr>
      <w:tr w:rsidR="00A60D57" w:rsidRPr="00A60D57" w14:paraId="133D5507" w14:textId="77777777" w:rsidTr="003B2CF5">
        <w:tc>
          <w:tcPr>
            <w:tcW w:w="4155" w:type="pct"/>
          </w:tcPr>
          <w:p w14:paraId="64D749E5" w14:textId="77777777" w:rsidR="00A60D57" w:rsidRPr="00A60D57" w:rsidRDefault="001043B4" w:rsidP="002018EB">
            <w:pPr>
              <w:tabs>
                <w:tab w:val="left" w:pos="0"/>
                <w:tab w:val="right" w:pos="8537"/>
              </w:tabs>
              <w:rPr>
                <w:rFonts w:eastAsia="Calibri" w:cs="Arial"/>
                <w:color w:val="000000" w:themeColor="text1"/>
              </w:rPr>
            </w:pPr>
            <w:r>
              <w:rPr>
                <w:rFonts w:eastAsia="Calibri" w:cs="Arial"/>
                <w:color w:val="000000" w:themeColor="text1"/>
              </w:rPr>
              <w:t xml:space="preserve">An appropriate </w:t>
            </w:r>
            <w:proofErr w:type="gramStart"/>
            <w:r>
              <w:rPr>
                <w:rFonts w:eastAsia="Calibri" w:cs="Arial"/>
                <w:color w:val="000000" w:themeColor="text1"/>
              </w:rPr>
              <w:t>Master’s</w:t>
            </w:r>
            <w:proofErr w:type="gramEnd"/>
            <w:r>
              <w:rPr>
                <w:rFonts w:eastAsia="Calibri" w:cs="Arial"/>
                <w:color w:val="000000" w:themeColor="text1"/>
              </w:rPr>
              <w:t xml:space="preserve"> level teaching qualification (or equivalent) in Higher Education </w:t>
            </w:r>
          </w:p>
        </w:tc>
        <w:tc>
          <w:tcPr>
            <w:tcW w:w="845" w:type="pct"/>
          </w:tcPr>
          <w:p w14:paraId="323AC250" w14:textId="77777777" w:rsidR="00A60D57" w:rsidRPr="00A60D57" w:rsidRDefault="000A6AAA" w:rsidP="00A60D57">
            <w:pPr>
              <w:rPr>
                <w:rFonts w:eastAsia="Calibri" w:cs="Arial"/>
                <w:lang w:eastAsia="en-GB"/>
              </w:rPr>
            </w:pPr>
            <w:r>
              <w:rPr>
                <w:rFonts w:eastAsia="Calibri" w:cs="Arial"/>
                <w:lang w:eastAsia="en-GB"/>
              </w:rPr>
              <w:t>D</w:t>
            </w:r>
          </w:p>
        </w:tc>
      </w:tr>
      <w:tr w:rsidR="00AB3E6E" w:rsidRPr="00A60D57" w14:paraId="555E8343" w14:textId="77777777" w:rsidTr="003B2CF5">
        <w:tc>
          <w:tcPr>
            <w:tcW w:w="4155" w:type="pct"/>
          </w:tcPr>
          <w:p w14:paraId="32F3987A" w14:textId="77777777" w:rsidR="00AB3E6E" w:rsidRDefault="001043B4" w:rsidP="00A60D57">
            <w:pPr>
              <w:tabs>
                <w:tab w:val="left" w:pos="0"/>
                <w:tab w:val="right" w:pos="8537"/>
              </w:tabs>
              <w:rPr>
                <w:rFonts w:eastAsia="Calibri" w:cs="Arial"/>
                <w:color w:val="000000" w:themeColor="text1"/>
              </w:rPr>
            </w:pPr>
            <w:r>
              <w:rPr>
                <w:rFonts w:eastAsia="Calibri" w:cs="Arial"/>
                <w:color w:val="000000" w:themeColor="text1"/>
              </w:rPr>
              <w:t xml:space="preserve">Appropriate professional recognition and accreditation </w:t>
            </w:r>
            <w:proofErr w:type="spellStart"/>
            <w:proofErr w:type="gramStart"/>
            <w:r>
              <w:rPr>
                <w:rFonts w:eastAsia="Calibri" w:cs="Arial"/>
                <w:color w:val="000000" w:themeColor="text1"/>
              </w:rPr>
              <w:t>eg</w:t>
            </w:r>
            <w:proofErr w:type="spellEnd"/>
            <w:proofErr w:type="gramEnd"/>
            <w:r>
              <w:rPr>
                <w:rFonts w:eastAsia="Calibri" w:cs="Arial"/>
                <w:color w:val="000000" w:themeColor="text1"/>
              </w:rPr>
              <w:t xml:space="preserve"> Senior Fellowship of the Higher Education Academy (HEA) </w:t>
            </w:r>
          </w:p>
        </w:tc>
        <w:tc>
          <w:tcPr>
            <w:tcW w:w="845" w:type="pct"/>
          </w:tcPr>
          <w:p w14:paraId="462D5D3B" w14:textId="77777777" w:rsidR="00AB3E6E" w:rsidRDefault="000A6AAA" w:rsidP="00322636">
            <w:pPr>
              <w:rPr>
                <w:rFonts w:eastAsia="Calibri" w:cs="Arial"/>
                <w:lang w:eastAsia="en-GB"/>
              </w:rPr>
            </w:pPr>
            <w:r>
              <w:rPr>
                <w:rFonts w:eastAsia="Calibri" w:cs="Arial"/>
                <w:lang w:eastAsia="en-GB"/>
              </w:rPr>
              <w:t>D</w:t>
            </w:r>
          </w:p>
        </w:tc>
      </w:tr>
      <w:tr w:rsidR="00A60D57" w:rsidRPr="00A60D57" w14:paraId="6C03E74C" w14:textId="77777777" w:rsidTr="003B2CF5">
        <w:tc>
          <w:tcPr>
            <w:tcW w:w="4155" w:type="pct"/>
            <w:shd w:val="clear" w:color="auto" w:fill="DEEAF6" w:themeFill="accent1" w:themeFillTint="33"/>
          </w:tcPr>
          <w:p w14:paraId="25DE9196" w14:textId="77777777" w:rsidR="00A60D57" w:rsidRPr="00A60D57" w:rsidRDefault="00A60D57" w:rsidP="00A60D57">
            <w:pPr>
              <w:rPr>
                <w:rFonts w:cs="Arial"/>
                <w:b/>
                <w:bCs/>
                <w:lang w:eastAsia="en-GB"/>
              </w:rPr>
            </w:pPr>
            <w:r w:rsidRPr="00A60D57">
              <w:rPr>
                <w:rFonts w:cs="Arial"/>
                <w:b/>
                <w:bCs/>
                <w:lang w:eastAsia="en-GB"/>
              </w:rPr>
              <w:t>Experience</w:t>
            </w:r>
          </w:p>
        </w:tc>
        <w:tc>
          <w:tcPr>
            <w:tcW w:w="845" w:type="pct"/>
            <w:shd w:val="clear" w:color="auto" w:fill="DEEAF6" w:themeFill="accent1" w:themeFillTint="33"/>
          </w:tcPr>
          <w:p w14:paraId="6683DEB6" w14:textId="77777777" w:rsidR="00A60D57" w:rsidRPr="00A60D57" w:rsidRDefault="00A60D57" w:rsidP="00A60D57">
            <w:pPr>
              <w:rPr>
                <w:rFonts w:cs="Arial"/>
                <w:bCs/>
                <w:szCs w:val="22"/>
                <w:lang w:eastAsia="en-GB"/>
              </w:rPr>
            </w:pPr>
          </w:p>
        </w:tc>
      </w:tr>
      <w:tr w:rsidR="00A60D57" w:rsidRPr="00A60D57" w14:paraId="4580CB90" w14:textId="77777777" w:rsidTr="003B2CF5">
        <w:tc>
          <w:tcPr>
            <w:tcW w:w="4155" w:type="pct"/>
          </w:tcPr>
          <w:p w14:paraId="6CCD4020" w14:textId="77777777" w:rsidR="00A60D57" w:rsidRPr="00A60D57" w:rsidRDefault="000A6AAA" w:rsidP="00A7349E">
            <w:pPr>
              <w:rPr>
                <w:rFonts w:cs="Arial"/>
                <w:lang w:eastAsia="en-GB"/>
              </w:rPr>
            </w:pPr>
            <w:r>
              <w:rPr>
                <w:rFonts w:cs="Arial"/>
                <w:lang w:eastAsia="en-GB"/>
              </w:rPr>
              <w:t>Experience of XXXX research and/or substantial programme evaluation in Higher Education</w:t>
            </w:r>
          </w:p>
        </w:tc>
        <w:tc>
          <w:tcPr>
            <w:tcW w:w="845" w:type="pct"/>
          </w:tcPr>
          <w:p w14:paraId="1921ECA9" w14:textId="77777777" w:rsidR="00A60D57" w:rsidRPr="00A60D57" w:rsidRDefault="00AB3E6E" w:rsidP="00AB3E6E">
            <w:pPr>
              <w:rPr>
                <w:rFonts w:cs="Arial"/>
                <w:lang w:eastAsia="en-GB"/>
              </w:rPr>
            </w:pPr>
            <w:r>
              <w:rPr>
                <w:rFonts w:cs="Arial"/>
                <w:lang w:eastAsia="en-GB"/>
              </w:rPr>
              <w:t>E</w:t>
            </w:r>
          </w:p>
        </w:tc>
      </w:tr>
      <w:tr w:rsidR="00A60D57" w:rsidRPr="00A60D57" w14:paraId="611F966E" w14:textId="77777777" w:rsidTr="003B2CF5">
        <w:tc>
          <w:tcPr>
            <w:tcW w:w="4155" w:type="pct"/>
          </w:tcPr>
          <w:p w14:paraId="790E27AE" w14:textId="77777777" w:rsidR="00A60D57" w:rsidRDefault="000A6AAA" w:rsidP="00A60D57">
            <w:pPr>
              <w:rPr>
                <w:rFonts w:cs="Arial"/>
                <w:lang w:eastAsia="en-GB"/>
              </w:rPr>
            </w:pPr>
            <w:r>
              <w:rPr>
                <w:rFonts w:cs="Arial"/>
                <w:lang w:eastAsia="en-GB"/>
              </w:rPr>
              <w:t>Evidenced familiarity with, or experience in, at least one of the following:</w:t>
            </w:r>
          </w:p>
          <w:p w14:paraId="2F152C48" w14:textId="77777777" w:rsidR="000A6AAA" w:rsidRPr="00A60D57" w:rsidRDefault="000A6AAA" w:rsidP="00A60D57">
            <w:pPr>
              <w:rPr>
                <w:rFonts w:cs="Arial"/>
                <w:lang w:eastAsia="en-GB"/>
              </w:rPr>
            </w:pPr>
            <w:r>
              <w:rPr>
                <w:rFonts w:cs="Arial"/>
                <w:lang w:eastAsia="en-GB"/>
              </w:rPr>
              <w:t>Anatomical Sciences, Neuroscience, Nutrition, Pharmacology, Physiology or similar</w:t>
            </w:r>
          </w:p>
        </w:tc>
        <w:tc>
          <w:tcPr>
            <w:tcW w:w="845" w:type="pct"/>
          </w:tcPr>
          <w:p w14:paraId="5A50998D" w14:textId="77777777" w:rsidR="00A60D57" w:rsidRPr="00A60D57" w:rsidRDefault="00AB3E6E" w:rsidP="00AB3E6E">
            <w:pPr>
              <w:rPr>
                <w:rFonts w:cs="Arial"/>
                <w:lang w:eastAsia="en-GB"/>
              </w:rPr>
            </w:pPr>
            <w:r>
              <w:rPr>
                <w:rFonts w:cs="Arial"/>
                <w:lang w:eastAsia="en-GB"/>
              </w:rPr>
              <w:t>E</w:t>
            </w:r>
          </w:p>
        </w:tc>
      </w:tr>
      <w:tr w:rsidR="00322636" w:rsidRPr="00A60D57" w14:paraId="79DE2D25" w14:textId="77777777" w:rsidTr="003B2CF5">
        <w:tc>
          <w:tcPr>
            <w:tcW w:w="4155" w:type="pct"/>
          </w:tcPr>
          <w:p w14:paraId="13DADC7F" w14:textId="77777777" w:rsidR="00322636" w:rsidRPr="00A60D57" w:rsidRDefault="000A6AAA" w:rsidP="00322636">
            <w:pPr>
              <w:tabs>
                <w:tab w:val="left" w:pos="720"/>
              </w:tabs>
              <w:rPr>
                <w:rFonts w:cs="Arial"/>
              </w:rPr>
            </w:pPr>
            <w:r>
              <w:rPr>
                <w:rFonts w:cs="Arial"/>
              </w:rPr>
              <w:t xml:space="preserve">A demonstrable track record of leadership in teaching, </w:t>
            </w:r>
            <w:proofErr w:type="gramStart"/>
            <w:r>
              <w:rPr>
                <w:rFonts w:cs="Arial"/>
              </w:rPr>
              <w:t>supervising</w:t>
            </w:r>
            <w:proofErr w:type="gramEnd"/>
            <w:r>
              <w:rPr>
                <w:rFonts w:cs="Arial"/>
              </w:rPr>
              <w:t xml:space="preserve"> and assessing in Higher Education, using a variety of strategies</w:t>
            </w:r>
          </w:p>
        </w:tc>
        <w:tc>
          <w:tcPr>
            <w:tcW w:w="845" w:type="pct"/>
          </w:tcPr>
          <w:p w14:paraId="4E49A224" w14:textId="77777777" w:rsidR="00322636" w:rsidRDefault="00322636" w:rsidP="00322636">
            <w:pPr>
              <w:rPr>
                <w:rFonts w:cs="Arial"/>
                <w:lang w:eastAsia="en-GB"/>
              </w:rPr>
            </w:pPr>
            <w:r>
              <w:rPr>
                <w:rFonts w:cs="Arial"/>
                <w:lang w:eastAsia="en-GB"/>
              </w:rPr>
              <w:t>E</w:t>
            </w:r>
          </w:p>
        </w:tc>
      </w:tr>
      <w:tr w:rsidR="00A60D57" w:rsidRPr="00A60D57" w14:paraId="4328E6F0" w14:textId="77777777" w:rsidTr="003B2CF5">
        <w:tc>
          <w:tcPr>
            <w:tcW w:w="4155" w:type="pct"/>
          </w:tcPr>
          <w:p w14:paraId="5B76DE20" w14:textId="77777777" w:rsidR="00A60D57" w:rsidRPr="00A60D57" w:rsidRDefault="000A6AAA" w:rsidP="00A60D57">
            <w:pPr>
              <w:tabs>
                <w:tab w:val="left" w:pos="720"/>
              </w:tabs>
              <w:rPr>
                <w:rFonts w:cs="Arial"/>
              </w:rPr>
            </w:pPr>
            <w:r>
              <w:rPr>
                <w:rFonts w:cs="Arial"/>
              </w:rPr>
              <w:t>Experience in teaching innovation and the production of different learning materials, along with its associated evaluation and management</w:t>
            </w:r>
          </w:p>
        </w:tc>
        <w:tc>
          <w:tcPr>
            <w:tcW w:w="845" w:type="pct"/>
          </w:tcPr>
          <w:p w14:paraId="7A344ADD" w14:textId="77777777" w:rsidR="00A60D57" w:rsidRPr="00A60D57" w:rsidRDefault="00322636" w:rsidP="00322636">
            <w:pPr>
              <w:rPr>
                <w:rFonts w:cs="Arial"/>
                <w:lang w:eastAsia="en-GB"/>
              </w:rPr>
            </w:pPr>
            <w:r>
              <w:rPr>
                <w:rFonts w:cs="Arial"/>
                <w:lang w:eastAsia="en-GB"/>
              </w:rPr>
              <w:t>E</w:t>
            </w:r>
          </w:p>
        </w:tc>
      </w:tr>
      <w:tr w:rsidR="00A60D57" w:rsidRPr="00A60D57" w14:paraId="6948E4AD" w14:textId="77777777" w:rsidTr="003B2CF5">
        <w:tc>
          <w:tcPr>
            <w:tcW w:w="4155" w:type="pct"/>
          </w:tcPr>
          <w:p w14:paraId="13305956" w14:textId="77777777" w:rsidR="00A60D57" w:rsidRPr="00A60D57" w:rsidRDefault="000A6AAA" w:rsidP="00A60D57">
            <w:pPr>
              <w:tabs>
                <w:tab w:val="left" w:pos="720"/>
              </w:tabs>
              <w:rPr>
                <w:rFonts w:cs="Arial"/>
              </w:rPr>
            </w:pPr>
            <w:r>
              <w:rPr>
                <w:rFonts w:cs="Arial"/>
              </w:rPr>
              <w:t>Experience in teaching and curriculum planning and development in Higher Education</w:t>
            </w:r>
          </w:p>
        </w:tc>
        <w:tc>
          <w:tcPr>
            <w:tcW w:w="845" w:type="pct"/>
          </w:tcPr>
          <w:p w14:paraId="40DFEB0B" w14:textId="77777777" w:rsidR="00A60D57" w:rsidRPr="00A60D57" w:rsidRDefault="00322636" w:rsidP="00322636">
            <w:pPr>
              <w:rPr>
                <w:rFonts w:cs="Arial"/>
                <w:lang w:eastAsia="en-GB"/>
              </w:rPr>
            </w:pPr>
            <w:r>
              <w:rPr>
                <w:rFonts w:cs="Arial"/>
                <w:lang w:eastAsia="en-GB"/>
              </w:rPr>
              <w:t>E</w:t>
            </w:r>
          </w:p>
        </w:tc>
      </w:tr>
      <w:tr w:rsidR="000A6AAA" w:rsidRPr="00A60D57" w14:paraId="06533599" w14:textId="77777777" w:rsidTr="003B2CF5">
        <w:tc>
          <w:tcPr>
            <w:tcW w:w="4155" w:type="pct"/>
          </w:tcPr>
          <w:p w14:paraId="2C79BF54" w14:textId="77777777" w:rsidR="000A6AAA" w:rsidRDefault="000A6AAA" w:rsidP="00A60D57">
            <w:pPr>
              <w:tabs>
                <w:tab w:val="left" w:pos="720"/>
              </w:tabs>
              <w:rPr>
                <w:rFonts w:cs="Arial"/>
              </w:rPr>
            </w:pPr>
            <w:r>
              <w:rPr>
                <w:rFonts w:cs="Arial"/>
              </w:rPr>
              <w:t>Experience of evaluation of teaching, applied critical reasoning, XXX research, data analysis and peer-reviewed publication</w:t>
            </w:r>
          </w:p>
        </w:tc>
        <w:tc>
          <w:tcPr>
            <w:tcW w:w="845" w:type="pct"/>
          </w:tcPr>
          <w:p w14:paraId="55ADC45E" w14:textId="77777777" w:rsidR="000A6AAA" w:rsidRDefault="000A6AAA" w:rsidP="00322636">
            <w:pPr>
              <w:rPr>
                <w:rFonts w:cs="Arial"/>
                <w:lang w:eastAsia="en-GB"/>
              </w:rPr>
            </w:pPr>
            <w:r>
              <w:rPr>
                <w:rFonts w:cs="Arial"/>
                <w:lang w:eastAsia="en-GB"/>
              </w:rPr>
              <w:t>E</w:t>
            </w:r>
          </w:p>
        </w:tc>
      </w:tr>
      <w:tr w:rsidR="000A6AAA" w:rsidRPr="00A60D57" w14:paraId="767F3730" w14:textId="77777777" w:rsidTr="003B2CF5">
        <w:tc>
          <w:tcPr>
            <w:tcW w:w="4155" w:type="pct"/>
          </w:tcPr>
          <w:p w14:paraId="413BF431" w14:textId="77777777" w:rsidR="000A6AAA" w:rsidRDefault="000A6AAA" w:rsidP="00A60D57">
            <w:pPr>
              <w:tabs>
                <w:tab w:val="left" w:pos="720"/>
              </w:tabs>
              <w:rPr>
                <w:rFonts w:cs="Arial"/>
              </w:rPr>
            </w:pPr>
            <w:r>
              <w:rPr>
                <w:rFonts w:cs="Arial"/>
              </w:rPr>
              <w:t>Experience of managing others, supporting their personal and professional development</w:t>
            </w:r>
          </w:p>
        </w:tc>
        <w:tc>
          <w:tcPr>
            <w:tcW w:w="845" w:type="pct"/>
          </w:tcPr>
          <w:p w14:paraId="3413CBD3" w14:textId="77777777" w:rsidR="000A6AAA" w:rsidRDefault="000A6AAA" w:rsidP="00322636">
            <w:pPr>
              <w:rPr>
                <w:rFonts w:cs="Arial"/>
                <w:lang w:eastAsia="en-GB"/>
              </w:rPr>
            </w:pPr>
            <w:r>
              <w:rPr>
                <w:rFonts w:cs="Arial"/>
                <w:lang w:eastAsia="en-GB"/>
              </w:rPr>
              <w:t>E</w:t>
            </w:r>
          </w:p>
        </w:tc>
      </w:tr>
      <w:tr w:rsidR="00A60D57" w:rsidRPr="00A60D57" w14:paraId="21B23FFE" w14:textId="77777777" w:rsidTr="003B2CF5">
        <w:tc>
          <w:tcPr>
            <w:tcW w:w="4155" w:type="pct"/>
            <w:shd w:val="clear" w:color="auto" w:fill="DEEAF6" w:themeFill="accent1" w:themeFillTint="33"/>
            <w:hideMark/>
          </w:tcPr>
          <w:p w14:paraId="09752EF7" w14:textId="77777777" w:rsidR="00A60D57" w:rsidRPr="00A60D57" w:rsidRDefault="00A60D57" w:rsidP="00A60D57">
            <w:pPr>
              <w:rPr>
                <w:rFonts w:cs="Arial"/>
                <w:b/>
                <w:bCs/>
                <w:lang w:eastAsia="en-GB"/>
              </w:rPr>
            </w:pPr>
            <w:r w:rsidRPr="00A60D57">
              <w:rPr>
                <w:rFonts w:cs="Arial"/>
                <w:b/>
                <w:bCs/>
                <w:lang w:eastAsia="en-GB"/>
              </w:rPr>
              <w:t>Knowledge</w:t>
            </w:r>
          </w:p>
        </w:tc>
        <w:tc>
          <w:tcPr>
            <w:tcW w:w="845" w:type="pct"/>
            <w:shd w:val="clear" w:color="auto" w:fill="DEEAF6" w:themeFill="accent1" w:themeFillTint="33"/>
          </w:tcPr>
          <w:p w14:paraId="6F977D63" w14:textId="77777777" w:rsidR="00A60D57" w:rsidRPr="00A60D57" w:rsidRDefault="00A60D57" w:rsidP="00A60D57">
            <w:pPr>
              <w:rPr>
                <w:rFonts w:cs="Arial"/>
                <w:b/>
                <w:bCs/>
                <w:szCs w:val="22"/>
                <w:lang w:eastAsia="en-GB"/>
              </w:rPr>
            </w:pPr>
          </w:p>
        </w:tc>
      </w:tr>
      <w:tr w:rsidR="00AB3E6E" w:rsidRPr="00A60D57" w14:paraId="55475573" w14:textId="77777777" w:rsidTr="003B2CF5">
        <w:tc>
          <w:tcPr>
            <w:tcW w:w="4155" w:type="pct"/>
          </w:tcPr>
          <w:p w14:paraId="4E4DC505" w14:textId="77777777" w:rsidR="00AB3E6E" w:rsidRPr="00A60D57" w:rsidRDefault="001043B4" w:rsidP="00AB3E6E">
            <w:pPr>
              <w:rPr>
                <w:rFonts w:cs="Arial"/>
                <w:lang w:eastAsia="en-GB"/>
              </w:rPr>
            </w:pPr>
            <w:r>
              <w:rPr>
                <w:rFonts w:cs="Arial"/>
                <w:lang w:eastAsia="en-GB"/>
              </w:rPr>
              <w:t xml:space="preserve">A theoretically underpinned knowledge of good practice relating to student learning, teaching, </w:t>
            </w:r>
            <w:proofErr w:type="gramStart"/>
            <w:r>
              <w:rPr>
                <w:rFonts w:cs="Arial"/>
                <w:lang w:eastAsia="en-GB"/>
              </w:rPr>
              <w:t>assessment</w:t>
            </w:r>
            <w:proofErr w:type="gramEnd"/>
            <w:r>
              <w:rPr>
                <w:rFonts w:cs="Arial"/>
                <w:lang w:eastAsia="en-GB"/>
              </w:rPr>
              <w:t xml:space="preserve"> and course design in Higher Education </w:t>
            </w:r>
          </w:p>
        </w:tc>
        <w:tc>
          <w:tcPr>
            <w:tcW w:w="845" w:type="pct"/>
          </w:tcPr>
          <w:p w14:paraId="188C312D" w14:textId="77777777" w:rsidR="00AB3E6E" w:rsidRDefault="00AB3E6E" w:rsidP="00BA731F">
            <w:pPr>
              <w:rPr>
                <w:rFonts w:cs="Arial"/>
                <w:lang w:eastAsia="en-GB"/>
              </w:rPr>
            </w:pPr>
            <w:r>
              <w:rPr>
                <w:rFonts w:cs="Arial"/>
                <w:lang w:eastAsia="en-GB"/>
              </w:rPr>
              <w:t>E</w:t>
            </w:r>
          </w:p>
        </w:tc>
      </w:tr>
      <w:tr w:rsidR="00A60D57" w:rsidRPr="00A60D57" w14:paraId="3995EAF5" w14:textId="77777777" w:rsidTr="003B2CF5">
        <w:tc>
          <w:tcPr>
            <w:tcW w:w="4155" w:type="pct"/>
          </w:tcPr>
          <w:p w14:paraId="2CA60F45" w14:textId="77777777" w:rsidR="00A60D57" w:rsidRPr="00A60D57" w:rsidRDefault="001043B4" w:rsidP="00A60D57">
            <w:pPr>
              <w:rPr>
                <w:rFonts w:cs="Arial"/>
                <w:lang w:eastAsia="en-GB"/>
              </w:rPr>
            </w:pPr>
            <w:r>
              <w:rPr>
                <w:rFonts w:cs="Arial"/>
                <w:lang w:eastAsia="en-GB"/>
              </w:rPr>
              <w:t>An informed familiarity with teaching and research in a relevant HE biomedical science context</w:t>
            </w:r>
          </w:p>
        </w:tc>
        <w:tc>
          <w:tcPr>
            <w:tcW w:w="845" w:type="pct"/>
          </w:tcPr>
          <w:p w14:paraId="79A49285" w14:textId="77777777" w:rsidR="00A60D57" w:rsidRPr="00A60D57" w:rsidRDefault="007D2C79" w:rsidP="00322636">
            <w:pPr>
              <w:rPr>
                <w:rFonts w:cs="Arial"/>
                <w:lang w:eastAsia="en-GB"/>
              </w:rPr>
            </w:pPr>
            <w:r>
              <w:rPr>
                <w:rFonts w:cs="Arial"/>
                <w:lang w:eastAsia="en-GB"/>
              </w:rPr>
              <w:t>D</w:t>
            </w:r>
          </w:p>
        </w:tc>
      </w:tr>
      <w:tr w:rsidR="00A60D57" w:rsidRPr="00A60D57" w14:paraId="397A1D47" w14:textId="77777777" w:rsidTr="003B2CF5">
        <w:tc>
          <w:tcPr>
            <w:tcW w:w="4155" w:type="pct"/>
          </w:tcPr>
          <w:p w14:paraId="47638F8C" w14:textId="77777777" w:rsidR="00A60D57" w:rsidRPr="00A60D57" w:rsidRDefault="00A60D57" w:rsidP="00A60D57">
            <w:pPr>
              <w:rPr>
                <w:rFonts w:cs="Arial"/>
              </w:rPr>
            </w:pPr>
            <w:r w:rsidRPr="00A60D57">
              <w:rPr>
                <w:rFonts w:cs="Arial"/>
              </w:rPr>
              <w:t>A good working knowledge of Microsoft Office</w:t>
            </w:r>
          </w:p>
        </w:tc>
        <w:tc>
          <w:tcPr>
            <w:tcW w:w="845" w:type="pct"/>
          </w:tcPr>
          <w:p w14:paraId="5186BFD5" w14:textId="77777777" w:rsidR="00A60D57" w:rsidRPr="00A60D57" w:rsidRDefault="007D2C79" w:rsidP="00A60D57">
            <w:pPr>
              <w:rPr>
                <w:rFonts w:cs="Arial"/>
                <w:lang w:eastAsia="en-GB"/>
              </w:rPr>
            </w:pPr>
            <w:r>
              <w:rPr>
                <w:rFonts w:cs="Arial"/>
                <w:lang w:eastAsia="en-GB"/>
              </w:rPr>
              <w:t>D</w:t>
            </w:r>
          </w:p>
        </w:tc>
      </w:tr>
      <w:tr w:rsidR="00A60D57" w:rsidRPr="00A60D57" w14:paraId="499E0717" w14:textId="77777777" w:rsidTr="003B2CF5">
        <w:trPr>
          <w:trHeight w:val="217"/>
        </w:trPr>
        <w:tc>
          <w:tcPr>
            <w:tcW w:w="4155" w:type="pct"/>
            <w:shd w:val="clear" w:color="auto" w:fill="DEEAF6" w:themeFill="accent1" w:themeFillTint="33"/>
            <w:hideMark/>
          </w:tcPr>
          <w:p w14:paraId="1CC210E6" w14:textId="77777777" w:rsidR="00A60D57" w:rsidRPr="00A60D57" w:rsidRDefault="00A60D57" w:rsidP="00A60D57">
            <w:pPr>
              <w:rPr>
                <w:rFonts w:cs="Arial"/>
                <w:b/>
                <w:bCs/>
                <w:lang w:eastAsia="en-GB"/>
              </w:rPr>
            </w:pPr>
            <w:r w:rsidRPr="00A60D57">
              <w:rPr>
                <w:rFonts w:cs="Arial"/>
                <w:b/>
                <w:bCs/>
                <w:lang w:eastAsia="en-GB"/>
              </w:rPr>
              <w:t>Skills &amp; Abilities</w:t>
            </w:r>
          </w:p>
        </w:tc>
        <w:tc>
          <w:tcPr>
            <w:tcW w:w="845" w:type="pct"/>
            <w:shd w:val="clear" w:color="auto" w:fill="DEEAF6" w:themeFill="accent1" w:themeFillTint="33"/>
          </w:tcPr>
          <w:p w14:paraId="5C0F14CE" w14:textId="77777777" w:rsidR="00A60D57" w:rsidRPr="00A60D57" w:rsidRDefault="00A60D57" w:rsidP="00A60D57">
            <w:pPr>
              <w:rPr>
                <w:rFonts w:cs="Arial"/>
                <w:b/>
                <w:bCs/>
                <w:szCs w:val="22"/>
                <w:lang w:eastAsia="en-GB"/>
              </w:rPr>
            </w:pPr>
          </w:p>
        </w:tc>
      </w:tr>
      <w:tr w:rsidR="00A60D57" w:rsidRPr="00A60D57" w14:paraId="5CB0DF2A" w14:textId="77777777" w:rsidTr="003B2CF5">
        <w:tc>
          <w:tcPr>
            <w:tcW w:w="4155" w:type="pct"/>
          </w:tcPr>
          <w:p w14:paraId="4E82D88B" w14:textId="77777777" w:rsidR="00A60D57" w:rsidRPr="00A60D57" w:rsidRDefault="00857226" w:rsidP="002018EB">
            <w:pPr>
              <w:rPr>
                <w:rFonts w:cs="Arial"/>
                <w:lang w:eastAsia="en-GB"/>
              </w:rPr>
            </w:pPr>
            <w:r>
              <w:rPr>
                <w:rFonts w:cs="Arial"/>
                <w:lang w:eastAsia="en-GB"/>
              </w:rPr>
              <w:t>An ability to plan</w:t>
            </w:r>
            <w:r w:rsidR="007D2C79">
              <w:rPr>
                <w:rFonts w:cs="Arial"/>
                <w:lang w:eastAsia="en-GB"/>
              </w:rPr>
              <w:t xml:space="preserve"> and manage workload and use initiative </w:t>
            </w:r>
          </w:p>
        </w:tc>
        <w:tc>
          <w:tcPr>
            <w:tcW w:w="845" w:type="pct"/>
          </w:tcPr>
          <w:p w14:paraId="0CBA2883" w14:textId="77777777" w:rsidR="00A60D57" w:rsidRPr="00A60D57" w:rsidRDefault="00A60D57" w:rsidP="00A60D57">
            <w:pPr>
              <w:rPr>
                <w:rFonts w:cs="Arial"/>
              </w:rPr>
            </w:pPr>
            <w:r w:rsidRPr="00A60D57">
              <w:rPr>
                <w:rFonts w:cs="Arial"/>
              </w:rPr>
              <w:t>E</w:t>
            </w:r>
          </w:p>
        </w:tc>
      </w:tr>
      <w:tr w:rsidR="00A60D57" w:rsidRPr="00A60D57" w14:paraId="2FB29A9C" w14:textId="77777777" w:rsidTr="003B2CF5">
        <w:tc>
          <w:tcPr>
            <w:tcW w:w="4155" w:type="pct"/>
          </w:tcPr>
          <w:p w14:paraId="086E233B" w14:textId="77777777" w:rsidR="00A60D57" w:rsidRPr="00A60D57" w:rsidRDefault="007D2C79" w:rsidP="00A60D57">
            <w:pPr>
              <w:rPr>
                <w:rFonts w:cs="Arial"/>
                <w:lang w:eastAsia="en-GB"/>
              </w:rPr>
            </w:pPr>
            <w:r>
              <w:rPr>
                <w:rFonts w:cs="Arial"/>
                <w:lang w:eastAsia="en-GB"/>
              </w:rPr>
              <w:t xml:space="preserve">A demonstrable excellence in teaching in Higher Education in a variety of teaching situations </w:t>
            </w:r>
          </w:p>
        </w:tc>
        <w:tc>
          <w:tcPr>
            <w:tcW w:w="845" w:type="pct"/>
          </w:tcPr>
          <w:p w14:paraId="044A412A" w14:textId="77777777" w:rsidR="00A60D57" w:rsidRPr="00A60D57" w:rsidRDefault="00A60D57" w:rsidP="00A60D57">
            <w:pPr>
              <w:rPr>
                <w:rFonts w:cs="Arial"/>
              </w:rPr>
            </w:pPr>
            <w:r w:rsidRPr="00A60D57">
              <w:rPr>
                <w:rFonts w:cs="Arial"/>
              </w:rPr>
              <w:t>E</w:t>
            </w:r>
          </w:p>
        </w:tc>
      </w:tr>
      <w:tr w:rsidR="00A60D57" w:rsidRPr="00A60D57" w14:paraId="48D07361" w14:textId="77777777" w:rsidTr="003B2CF5">
        <w:tc>
          <w:tcPr>
            <w:tcW w:w="4155" w:type="pct"/>
          </w:tcPr>
          <w:p w14:paraId="71E22EE8" w14:textId="77777777" w:rsidR="00A60D57" w:rsidRPr="00A60D57" w:rsidRDefault="007D2C79" w:rsidP="00A60D57">
            <w:pPr>
              <w:rPr>
                <w:rFonts w:cs="Arial"/>
                <w:lang w:eastAsia="en-GB"/>
              </w:rPr>
            </w:pPr>
            <w:r>
              <w:rPr>
                <w:rFonts w:cs="Arial"/>
                <w:lang w:eastAsia="en-GB"/>
              </w:rPr>
              <w:t xml:space="preserve">Effective communication and </w:t>
            </w:r>
            <w:proofErr w:type="gramStart"/>
            <w:r>
              <w:rPr>
                <w:rFonts w:cs="Arial"/>
                <w:lang w:eastAsia="en-GB"/>
              </w:rPr>
              <w:t>problem solving</w:t>
            </w:r>
            <w:proofErr w:type="gramEnd"/>
            <w:r>
              <w:rPr>
                <w:rFonts w:cs="Arial"/>
                <w:lang w:eastAsia="en-GB"/>
              </w:rPr>
              <w:t xml:space="preserve"> skills </w:t>
            </w:r>
          </w:p>
        </w:tc>
        <w:tc>
          <w:tcPr>
            <w:tcW w:w="845" w:type="pct"/>
          </w:tcPr>
          <w:p w14:paraId="0D2E6B20" w14:textId="77777777" w:rsidR="00A60D57" w:rsidRPr="00A60D57" w:rsidRDefault="00A60D57" w:rsidP="00A60D57">
            <w:pPr>
              <w:rPr>
                <w:rFonts w:cs="Arial"/>
              </w:rPr>
            </w:pPr>
            <w:r w:rsidRPr="00A60D57">
              <w:rPr>
                <w:rFonts w:cs="Arial"/>
                <w:lang w:eastAsia="en-GB"/>
              </w:rPr>
              <w:t>E</w:t>
            </w:r>
          </w:p>
        </w:tc>
      </w:tr>
      <w:tr w:rsidR="00A60D57" w:rsidRPr="00A60D57" w14:paraId="7BDA5BC4" w14:textId="77777777" w:rsidTr="003B2CF5">
        <w:tc>
          <w:tcPr>
            <w:tcW w:w="4155" w:type="pct"/>
          </w:tcPr>
          <w:p w14:paraId="7FE73863" w14:textId="77777777" w:rsidR="00A60D57" w:rsidRPr="00A60D57" w:rsidRDefault="007D2C79" w:rsidP="00A60D57">
            <w:pPr>
              <w:jc w:val="both"/>
              <w:rPr>
                <w:rFonts w:cs="Arial"/>
              </w:rPr>
            </w:pPr>
            <w:r>
              <w:rPr>
                <w:rFonts w:cs="Arial"/>
              </w:rPr>
              <w:t xml:space="preserve">Active engagement with relevant learning and development activity, with the ability to act as a role model to others </w:t>
            </w:r>
          </w:p>
        </w:tc>
        <w:tc>
          <w:tcPr>
            <w:tcW w:w="845" w:type="pct"/>
          </w:tcPr>
          <w:p w14:paraId="646B1A3C" w14:textId="77777777" w:rsidR="00A60D57" w:rsidRPr="00A60D57" w:rsidRDefault="00A60D57" w:rsidP="00A60D57">
            <w:pPr>
              <w:rPr>
                <w:rFonts w:cs="Arial"/>
              </w:rPr>
            </w:pPr>
            <w:r w:rsidRPr="00A60D57">
              <w:rPr>
                <w:rFonts w:cs="Arial"/>
              </w:rPr>
              <w:t>E</w:t>
            </w:r>
          </w:p>
        </w:tc>
      </w:tr>
      <w:tr w:rsidR="00A60D57" w:rsidRPr="00A60D57" w14:paraId="3E74D4DB" w14:textId="77777777" w:rsidTr="003B2CF5">
        <w:tc>
          <w:tcPr>
            <w:tcW w:w="4155" w:type="pct"/>
          </w:tcPr>
          <w:p w14:paraId="02FF6498" w14:textId="77777777" w:rsidR="00A60D57" w:rsidRPr="00A60D57" w:rsidRDefault="00A60D57" w:rsidP="00A60D57">
            <w:pPr>
              <w:numPr>
                <w:ilvl w:val="0"/>
                <w:numId w:val="29"/>
              </w:numPr>
              <w:ind w:left="0"/>
              <w:jc w:val="both"/>
              <w:rPr>
                <w:rFonts w:cs="Arial"/>
              </w:rPr>
            </w:pPr>
            <w:r w:rsidRPr="00A60D57">
              <w:rPr>
                <w:rFonts w:cs="Arial"/>
              </w:rPr>
              <w:t xml:space="preserve">Ability to </w:t>
            </w:r>
            <w:r w:rsidR="007D2C79">
              <w:rPr>
                <w:rFonts w:cs="Arial"/>
              </w:rPr>
              <w:t xml:space="preserve">establish, promote, </w:t>
            </w:r>
            <w:proofErr w:type="gramStart"/>
            <w:r w:rsidR="007D2C79">
              <w:rPr>
                <w:rFonts w:cs="Arial"/>
              </w:rPr>
              <w:t>plan</w:t>
            </w:r>
            <w:proofErr w:type="gramEnd"/>
            <w:r w:rsidR="007D2C79">
              <w:rPr>
                <w:rFonts w:cs="Arial"/>
              </w:rPr>
              <w:t xml:space="preserve"> and implement sound solutions to problems and challenges </w:t>
            </w:r>
          </w:p>
        </w:tc>
        <w:tc>
          <w:tcPr>
            <w:tcW w:w="845" w:type="pct"/>
          </w:tcPr>
          <w:p w14:paraId="1AC2CE66" w14:textId="77777777" w:rsidR="00A60D57" w:rsidRPr="00A60D57" w:rsidRDefault="00A60D57" w:rsidP="00A60D57">
            <w:pPr>
              <w:rPr>
                <w:rFonts w:cs="Arial"/>
              </w:rPr>
            </w:pPr>
            <w:r w:rsidRPr="00A60D57">
              <w:rPr>
                <w:rFonts w:cs="Arial"/>
              </w:rPr>
              <w:t>E</w:t>
            </w:r>
          </w:p>
        </w:tc>
      </w:tr>
    </w:tbl>
    <w:p w14:paraId="2316B013" w14:textId="77777777" w:rsidR="00A60D57" w:rsidRDefault="00A60D57" w:rsidP="009A01AA">
      <w:pPr>
        <w:rPr>
          <w:rFonts w:ascii="Calibri" w:hAnsi="Calibri" w:cs="Calibri"/>
          <w:szCs w:val="22"/>
        </w:rPr>
      </w:pPr>
    </w:p>
    <w:p w14:paraId="5CE051B8" w14:textId="77777777" w:rsidR="00FF37E3" w:rsidRDefault="00FF37E3" w:rsidP="00FF37E3">
      <w:pPr>
        <w:rPr>
          <w:rFonts w:cs="Arial"/>
          <w:sz w:val="21"/>
          <w:szCs w:val="21"/>
        </w:rPr>
      </w:pPr>
      <w:r>
        <w:rPr>
          <w:rFonts w:cs="Arial"/>
          <w:sz w:val="21"/>
          <w:szCs w:val="21"/>
        </w:rPr>
        <w:t>&lt;HR/Recruitment Hub to add/edit standard text here&gt;</w:t>
      </w:r>
    </w:p>
    <w:p w14:paraId="24ABD9D6" w14:textId="77777777" w:rsidR="00FF37E3" w:rsidRDefault="00FF37E3" w:rsidP="00FF37E3">
      <w:pPr>
        <w:rPr>
          <w:rFonts w:cs="Arial"/>
          <w:sz w:val="21"/>
          <w:szCs w:val="21"/>
        </w:rPr>
      </w:pPr>
    </w:p>
    <w:p w14:paraId="6FD09FFC" w14:textId="77777777" w:rsidR="00FF37E3" w:rsidRDefault="00FF37E3" w:rsidP="00FF37E3">
      <w:pPr>
        <w:autoSpaceDE w:val="0"/>
        <w:autoSpaceDN w:val="0"/>
        <w:spacing w:before="102"/>
        <w:ind w:right="79"/>
        <w:jc w:val="both"/>
        <w:rPr>
          <w:rFonts w:cs="Arial"/>
          <w:szCs w:val="22"/>
          <w:lang w:val="en-US"/>
        </w:rPr>
      </w:pPr>
      <w:r>
        <w:rPr>
          <w:rFonts w:cs="Arial"/>
          <w:lang w:val="en-US"/>
        </w:rPr>
        <w:t>Please note that job descriptions cannot be exhaustive, and the post-holder may be required to undertake other duties, which are broadly in line with the above key responsibilities.</w:t>
      </w:r>
    </w:p>
    <w:p w14:paraId="31967E0F" w14:textId="77777777" w:rsidR="00FF37E3" w:rsidRDefault="00FF37E3" w:rsidP="00FF37E3">
      <w:pPr>
        <w:autoSpaceDE w:val="0"/>
        <w:autoSpaceDN w:val="0"/>
        <w:spacing w:before="102"/>
        <w:ind w:right="79"/>
        <w:rPr>
          <w:rFonts w:cs="Arial"/>
          <w:lang w:val="en-US"/>
        </w:rPr>
      </w:pPr>
      <w:r>
        <w:rPr>
          <w:rFonts w:cs="Arial"/>
          <w:lang w:val="en-US"/>
        </w:rPr>
        <w:t xml:space="preserve">Imperial College is committed to equality of opportunity and to eliminating discrimination. All employees are expected to follow the </w:t>
      </w:r>
      <w:hyperlink r:id="rId11" w:history="1">
        <w:r>
          <w:rPr>
            <w:rStyle w:val="Hyperlink"/>
            <w:rFonts w:cs="Arial"/>
            <w:lang w:val="en-US"/>
          </w:rPr>
          <w:t xml:space="preserve">Imperial Values &amp; </w:t>
        </w:r>
        <w:proofErr w:type="spellStart"/>
        <w:r>
          <w:rPr>
            <w:rStyle w:val="Hyperlink"/>
            <w:rFonts w:cs="Arial"/>
            <w:lang w:val="en-US"/>
          </w:rPr>
          <w:t>Behaviours</w:t>
        </w:r>
        <w:proofErr w:type="spellEnd"/>
        <w:r>
          <w:rPr>
            <w:rStyle w:val="Hyperlink"/>
            <w:rFonts w:cs="Arial"/>
            <w:lang w:val="en-US"/>
          </w:rPr>
          <w:t xml:space="preserve"> framework</w:t>
        </w:r>
      </w:hyperlink>
      <w:r>
        <w:rPr>
          <w:rFonts w:cs="Arial"/>
          <w:lang w:val="en-US"/>
        </w:rPr>
        <w:t xml:space="preserve">. Our values are: </w:t>
      </w:r>
    </w:p>
    <w:p w14:paraId="756ED47F" w14:textId="77777777" w:rsidR="00FF37E3" w:rsidRDefault="00FF37E3" w:rsidP="00FF37E3">
      <w:pPr>
        <w:numPr>
          <w:ilvl w:val="0"/>
          <w:numId w:val="46"/>
        </w:numPr>
        <w:autoSpaceDE w:val="0"/>
        <w:autoSpaceDN w:val="0"/>
        <w:spacing w:before="102"/>
        <w:ind w:right="79"/>
        <w:rPr>
          <w:rFonts w:cs="Arial"/>
          <w:lang w:val="en-US"/>
        </w:rPr>
      </w:pPr>
      <w:r>
        <w:rPr>
          <w:rFonts w:cs="Arial"/>
          <w:lang w:val="en-US"/>
        </w:rPr>
        <w:t xml:space="preserve">Respect              </w:t>
      </w:r>
    </w:p>
    <w:p w14:paraId="37DAFE2E" w14:textId="77777777" w:rsidR="00FF37E3" w:rsidRDefault="00FF37E3" w:rsidP="00FF37E3">
      <w:pPr>
        <w:numPr>
          <w:ilvl w:val="0"/>
          <w:numId w:val="46"/>
        </w:numPr>
        <w:autoSpaceDE w:val="0"/>
        <w:autoSpaceDN w:val="0"/>
        <w:spacing w:before="102"/>
        <w:ind w:right="79"/>
        <w:rPr>
          <w:rFonts w:cs="Arial"/>
          <w:lang w:val="en-US"/>
        </w:rPr>
      </w:pPr>
      <w:r>
        <w:rPr>
          <w:rFonts w:cs="Arial"/>
          <w:lang w:val="en-US"/>
        </w:rPr>
        <w:lastRenderedPageBreak/>
        <w:t>Collaboration</w:t>
      </w:r>
    </w:p>
    <w:p w14:paraId="6755EFDE" w14:textId="77777777" w:rsidR="00FF37E3" w:rsidRDefault="00FF37E3" w:rsidP="00FF37E3">
      <w:pPr>
        <w:numPr>
          <w:ilvl w:val="0"/>
          <w:numId w:val="46"/>
        </w:numPr>
        <w:autoSpaceDE w:val="0"/>
        <w:autoSpaceDN w:val="0"/>
        <w:spacing w:before="102"/>
        <w:ind w:right="79"/>
        <w:rPr>
          <w:rFonts w:cs="Arial"/>
          <w:lang w:val="en-US"/>
        </w:rPr>
      </w:pPr>
      <w:r>
        <w:rPr>
          <w:rFonts w:cs="Arial"/>
          <w:lang w:val="en-US"/>
        </w:rPr>
        <w:t xml:space="preserve">Excellence          </w:t>
      </w:r>
    </w:p>
    <w:p w14:paraId="66E00A96" w14:textId="77777777" w:rsidR="00FF37E3" w:rsidRDefault="00FF37E3" w:rsidP="00FF37E3">
      <w:pPr>
        <w:numPr>
          <w:ilvl w:val="0"/>
          <w:numId w:val="46"/>
        </w:numPr>
        <w:autoSpaceDE w:val="0"/>
        <w:autoSpaceDN w:val="0"/>
        <w:spacing w:before="102"/>
        <w:ind w:right="79"/>
        <w:rPr>
          <w:rFonts w:cs="Arial"/>
          <w:lang w:val="en-US"/>
        </w:rPr>
      </w:pPr>
      <w:r>
        <w:rPr>
          <w:rFonts w:cs="Arial"/>
          <w:lang w:val="en-US"/>
        </w:rPr>
        <w:t>Integrity</w:t>
      </w:r>
    </w:p>
    <w:p w14:paraId="3C030EC2" w14:textId="77777777" w:rsidR="00FF37E3" w:rsidRDefault="00FF37E3" w:rsidP="00FF37E3">
      <w:pPr>
        <w:numPr>
          <w:ilvl w:val="0"/>
          <w:numId w:val="46"/>
        </w:numPr>
        <w:autoSpaceDE w:val="0"/>
        <w:autoSpaceDN w:val="0"/>
        <w:spacing w:before="102"/>
        <w:ind w:right="79"/>
        <w:rPr>
          <w:rFonts w:cs="Arial"/>
          <w:lang w:val="en-US"/>
        </w:rPr>
      </w:pPr>
      <w:r>
        <w:rPr>
          <w:rFonts w:cs="Arial"/>
          <w:lang w:val="en-US"/>
        </w:rPr>
        <w:t>Innovation</w:t>
      </w:r>
    </w:p>
    <w:p w14:paraId="5C5A0264" w14:textId="77777777" w:rsidR="00FF37E3" w:rsidRPr="0084742A" w:rsidRDefault="00FF37E3" w:rsidP="00FF37E3">
      <w:pPr>
        <w:spacing w:before="240"/>
        <w:rPr>
          <w:rFonts w:cs="Arial"/>
          <w:sz w:val="21"/>
          <w:szCs w:val="21"/>
        </w:rPr>
      </w:pPr>
      <w:r w:rsidRPr="00195FEA">
        <w:rPr>
          <w:rFonts w:cs="Arial"/>
          <w:sz w:val="21"/>
          <w:szCs w:val="21"/>
        </w:rPr>
        <w:t xml:space="preserve">Employees are also required to comply with all College policies and regulations paying special attention to: Confidentiality, Conflict of Interest, Data Protection, Equal Opportunities, Financial Regulations, Health and Safety, Information Technology, Smoking, Private Engagements and Register of Interests. They must also undertake specific training and assume responsibility for safety relevant to specific roles, as set out on the </w:t>
      </w:r>
      <w:hyperlink r:id="rId12" w:tooltip="Imperial College: Health and Safety Structure and Responsibilities" w:history="1">
        <w:r w:rsidRPr="00195FEA">
          <w:rPr>
            <w:rStyle w:val="Hyperlink"/>
            <w:sz w:val="21"/>
            <w:szCs w:val="21"/>
          </w:rPr>
          <w:t>College Website Health and Safety Structure and Responsibilities</w:t>
        </w:r>
      </w:hyperlink>
      <w:r w:rsidRPr="00195FEA">
        <w:rPr>
          <w:sz w:val="21"/>
          <w:szCs w:val="21"/>
        </w:rPr>
        <w:t xml:space="preserve"> </w:t>
      </w:r>
      <w:r w:rsidRPr="00195FEA">
        <w:rPr>
          <w:rFonts w:cs="Arial"/>
          <w:sz w:val="21"/>
          <w:szCs w:val="21"/>
        </w:rPr>
        <w:t>page.</w:t>
      </w:r>
    </w:p>
    <w:p w14:paraId="041A8EF9" w14:textId="77777777" w:rsidR="00FF37E3" w:rsidRPr="00137D47" w:rsidRDefault="00FF37E3" w:rsidP="00FF37E3">
      <w:pPr>
        <w:spacing w:before="240"/>
        <w:rPr>
          <w:rFonts w:cs="Arial"/>
          <w:sz w:val="21"/>
          <w:szCs w:val="21"/>
          <w:lang w:eastAsia="en-GB"/>
        </w:rPr>
      </w:pPr>
      <w:r w:rsidRPr="00137D47">
        <w:rPr>
          <w:rFonts w:cs="Arial"/>
          <w:i/>
          <w:iCs/>
          <w:sz w:val="21"/>
          <w:szCs w:val="21"/>
        </w:rPr>
        <w:t>The College is a proud signatory to the San-Francisco Declaration on Research Assessment (DORA),</w:t>
      </w:r>
      <w:r w:rsidRPr="00137D47">
        <w:rPr>
          <w:rFonts w:cs="Arial"/>
          <w:sz w:val="21"/>
          <w:szCs w:val="21"/>
        </w:rPr>
        <w:t xml:space="preserve"> </w:t>
      </w:r>
      <w:r w:rsidRPr="00137D47">
        <w:rPr>
          <w:rFonts w:cs="Arial"/>
          <w:i/>
          <w:iCs/>
          <w:sz w:val="21"/>
          <w:szCs w:val="21"/>
        </w:rPr>
        <w:t>which means that in hiring and promotion decisions, we evaluate applicants on the quality of their work, not the journal impact factor where it is published. For more information, see </w:t>
      </w:r>
      <w:hyperlink r:id="rId13" w:history="1">
        <w:r w:rsidRPr="00137D47">
          <w:rPr>
            <w:rStyle w:val="Hyperlink"/>
            <w:rFonts w:cs="Arial"/>
            <w:i/>
            <w:iCs/>
            <w:sz w:val="21"/>
            <w:szCs w:val="21"/>
          </w:rPr>
          <w:t>https://www.imperial.ac.uk/research-and-innovation/about-imperial-research/research-evaluation/</w:t>
        </w:r>
      </w:hyperlink>
    </w:p>
    <w:p w14:paraId="09EB955E" w14:textId="77777777" w:rsidR="00FF37E3" w:rsidRPr="00195FEA" w:rsidRDefault="00FF37E3" w:rsidP="00FF37E3">
      <w:pPr>
        <w:spacing w:before="240"/>
        <w:rPr>
          <w:rStyle w:val="Hyperlink"/>
          <w:rFonts w:cs="Arial"/>
          <w:color w:val="auto"/>
          <w:sz w:val="21"/>
          <w:szCs w:val="21"/>
          <w:u w:val="none"/>
        </w:rPr>
      </w:pPr>
      <w:r w:rsidRPr="00137D47">
        <w:rPr>
          <w:rFonts w:cs="Arial"/>
          <w:i/>
          <w:iCs/>
          <w:color w:val="161515"/>
          <w:sz w:val="21"/>
          <w:szCs w:val="21"/>
          <w:shd w:val="clear" w:color="auto" w:fill="FFFFFF"/>
        </w:rPr>
        <w:t>The College believes that the use of animals in research is vital to improve human and animal health and welfare. Animals may only be used in research programmes which are ultimately aimed towards finding new treatments and making scientific and medical advances, and where there are no satisfactory or reasonably practical alternatives to their use. Imperial is committed to ensuring that, in cases where this research is deemed essential, all animals in the College’s care are treated with full respect, and that all staff involved with this work show due consideration at every level.</w:t>
      </w:r>
      <w:r w:rsidRPr="00137D47">
        <w:rPr>
          <w:rFonts w:cs="Arial"/>
          <w:color w:val="000000"/>
          <w:sz w:val="21"/>
          <w:szCs w:val="21"/>
        </w:rPr>
        <w:t xml:space="preserve"> </w:t>
      </w:r>
      <w:hyperlink r:id="rId14" w:tooltip="Imperial College: Animal Research" w:history="1">
        <w:r w:rsidRPr="00137D47">
          <w:rPr>
            <w:rStyle w:val="Hyperlink"/>
            <w:rFonts w:cs="Arial"/>
            <w:i/>
            <w:sz w:val="21"/>
            <w:szCs w:val="21"/>
          </w:rPr>
          <w:t>Find out more about animal research at Imperial</w:t>
        </w:r>
      </w:hyperlink>
      <w:r w:rsidRPr="00137D47">
        <w:rPr>
          <w:rStyle w:val="Hyperlink"/>
          <w:rFonts w:cs="Arial"/>
          <w:i/>
          <w:sz w:val="21"/>
          <w:szCs w:val="21"/>
        </w:rPr>
        <w:t>.</w:t>
      </w:r>
    </w:p>
    <w:p w14:paraId="2DCDDF63" w14:textId="77777777" w:rsidR="00FF37E3" w:rsidRPr="0084742A" w:rsidRDefault="00FF37E3" w:rsidP="00FF37E3">
      <w:pPr>
        <w:spacing w:before="240"/>
        <w:rPr>
          <w:rFonts w:cs="Arial"/>
          <w:i/>
          <w:iCs/>
          <w:sz w:val="21"/>
          <w:szCs w:val="21"/>
        </w:rPr>
      </w:pPr>
      <w:bookmarkStart w:id="0" w:name="_Hlk70342527"/>
      <w:r w:rsidRPr="0084742A">
        <w:rPr>
          <w:rFonts w:cs="Arial"/>
          <w:i/>
          <w:iCs/>
          <w:sz w:val="21"/>
          <w:szCs w:val="21"/>
        </w:rPr>
        <w:t xml:space="preserve">We are committed to equality of opportunity, to eliminating discrimination and to creating an inclusive working environment for all. We therefore encourage candidates to apply irrespective of age, disability, marriage or civil partnership status, pregnancy or maternity, race, religion and belief, gender identity, sex, or sexual orientation. We are an </w:t>
      </w:r>
      <w:hyperlink r:id="rId15" w:tooltip="Imperial College: Athena Swan" w:history="1">
        <w:r w:rsidRPr="0084742A">
          <w:rPr>
            <w:rStyle w:val="Hyperlink"/>
            <w:rFonts w:cs="Arial"/>
            <w:i/>
            <w:iCs/>
            <w:sz w:val="21"/>
            <w:szCs w:val="21"/>
          </w:rPr>
          <w:t>Athena SWAN Silver Award</w:t>
        </w:r>
      </w:hyperlink>
      <w:r w:rsidRPr="0084742A">
        <w:rPr>
          <w:rFonts w:cs="Arial"/>
          <w:i/>
          <w:iCs/>
          <w:sz w:val="21"/>
          <w:szCs w:val="21"/>
        </w:rPr>
        <w:t xml:space="preserve"> winner, a </w:t>
      </w:r>
      <w:hyperlink r:id="rId16" w:tooltip="Imperial College: Disability Confident" w:history="1">
        <w:r w:rsidRPr="0084742A">
          <w:rPr>
            <w:rStyle w:val="Hyperlink"/>
            <w:rFonts w:cs="Arial"/>
            <w:i/>
            <w:iCs/>
            <w:sz w:val="21"/>
            <w:szCs w:val="21"/>
          </w:rPr>
          <w:t>Disability Confident Leader</w:t>
        </w:r>
      </w:hyperlink>
      <w:r w:rsidRPr="0084742A">
        <w:rPr>
          <w:rFonts w:cs="Arial"/>
          <w:i/>
          <w:iCs/>
          <w:sz w:val="21"/>
          <w:szCs w:val="21"/>
        </w:rPr>
        <w:t xml:space="preserve"> and a </w:t>
      </w:r>
      <w:hyperlink r:id="rId17" w:tooltip="Imperial College: Stonewall" w:history="1">
        <w:r w:rsidRPr="0084742A">
          <w:rPr>
            <w:rStyle w:val="Hyperlink"/>
            <w:rFonts w:cs="Arial"/>
            <w:i/>
            <w:iCs/>
            <w:sz w:val="21"/>
            <w:szCs w:val="21"/>
          </w:rPr>
          <w:t>Stonewall Diversity Champion</w:t>
        </w:r>
      </w:hyperlink>
      <w:r w:rsidRPr="0084742A">
        <w:rPr>
          <w:rFonts w:cs="Arial"/>
          <w:i/>
          <w:iCs/>
          <w:sz w:val="21"/>
          <w:szCs w:val="21"/>
        </w:rPr>
        <w:t>.</w:t>
      </w:r>
    </w:p>
    <w:bookmarkEnd w:id="0"/>
    <w:p w14:paraId="4DFFA132" w14:textId="77777777" w:rsidR="00FF37E3" w:rsidRPr="0084742A" w:rsidRDefault="00FF37E3" w:rsidP="00FF37E3">
      <w:pPr>
        <w:spacing w:before="240"/>
        <w:rPr>
          <w:sz w:val="2"/>
          <w:szCs w:val="2"/>
        </w:rPr>
      </w:pPr>
      <w:r w:rsidRPr="00753F3E">
        <w:rPr>
          <w:rFonts w:cs="Arial"/>
          <w:b/>
          <w:bCs/>
          <w:sz w:val="21"/>
          <w:szCs w:val="21"/>
        </w:rPr>
        <w:t>[Date]</w:t>
      </w:r>
    </w:p>
    <w:p w14:paraId="62D7D8E6" w14:textId="77777777" w:rsidR="00FF37E3" w:rsidRDefault="00FF37E3" w:rsidP="00FF37E3">
      <w:pPr>
        <w:jc w:val="both"/>
        <w:rPr>
          <w:rFonts w:cs="Arial"/>
          <w:szCs w:val="22"/>
        </w:rPr>
      </w:pPr>
    </w:p>
    <w:p w14:paraId="386D8C90" w14:textId="77777777" w:rsidR="0019508F" w:rsidRDefault="0019508F" w:rsidP="00B46358">
      <w:pPr>
        <w:jc w:val="both"/>
        <w:rPr>
          <w:rFonts w:cs="Arial"/>
          <w:szCs w:val="22"/>
        </w:rPr>
      </w:pPr>
    </w:p>
    <w:sectPr w:rsidR="0019508F" w:rsidSect="00C1433D">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28F07" w14:textId="77777777" w:rsidR="005D3F23" w:rsidRDefault="005D3F23" w:rsidP="005859DA">
      <w:r>
        <w:separator/>
      </w:r>
    </w:p>
  </w:endnote>
  <w:endnote w:type="continuationSeparator" w:id="0">
    <w:p w14:paraId="19F4DE09" w14:textId="77777777" w:rsidR="005D3F23" w:rsidRDefault="005D3F23" w:rsidP="0058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03366" w14:textId="77777777" w:rsidR="005D3F23" w:rsidRDefault="005D3F23" w:rsidP="005859DA">
      <w:r>
        <w:separator/>
      </w:r>
    </w:p>
  </w:footnote>
  <w:footnote w:type="continuationSeparator" w:id="0">
    <w:p w14:paraId="18627750" w14:textId="77777777" w:rsidR="005D3F23" w:rsidRDefault="005D3F23" w:rsidP="0058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23E59" w14:textId="77777777" w:rsidR="00A02B6A" w:rsidRPr="00A02B6A" w:rsidRDefault="00255D28" w:rsidP="000B7FF4">
    <w:pPr>
      <w:pStyle w:val="Header"/>
      <w:jc w:val="center"/>
      <w:rPr>
        <w:b/>
        <w:sz w:val="28"/>
        <w:szCs w:val="28"/>
      </w:rPr>
    </w:pPr>
    <w:r>
      <w:rPr>
        <w:rFonts w:ascii="Calibri" w:hAnsi="Calibri" w:cs="Calibri"/>
        <w:noProof/>
        <w:szCs w:val="22"/>
        <w:lang w:eastAsia="en-GB"/>
      </w:rPr>
      <w:drawing>
        <wp:anchor distT="0" distB="0" distL="114300" distR="114300" simplePos="0" relativeHeight="251657728" behindDoc="0" locked="0" layoutInCell="1" allowOverlap="1" wp14:anchorId="3B81D98D" wp14:editId="7F83B90E">
          <wp:simplePos x="0" y="0"/>
          <wp:positionH relativeFrom="column">
            <wp:posOffset>-537845</wp:posOffset>
          </wp:positionH>
          <wp:positionV relativeFrom="paragraph">
            <wp:posOffset>-201930</wp:posOffset>
          </wp:positionV>
          <wp:extent cx="1506855" cy="390525"/>
          <wp:effectExtent l="0" t="0" r="0" b="9525"/>
          <wp:wrapTopAndBottom/>
          <wp:docPr id="1" name="Picture 1"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85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B6A" w:rsidRPr="00A02B6A">
      <w:rPr>
        <w:rFonts w:ascii="Calibri" w:hAnsi="Calibri" w:cs="Calibri"/>
        <w:b/>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4B1E"/>
    <w:multiLevelType w:val="hybridMultilevel"/>
    <w:tmpl w:val="E750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C1F2D"/>
    <w:multiLevelType w:val="hybridMultilevel"/>
    <w:tmpl w:val="E6AC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25EB4"/>
    <w:multiLevelType w:val="hybridMultilevel"/>
    <w:tmpl w:val="B2E6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63609"/>
    <w:multiLevelType w:val="hybridMultilevel"/>
    <w:tmpl w:val="C134A22A"/>
    <w:lvl w:ilvl="0" w:tplc="D20E106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6C1623"/>
    <w:multiLevelType w:val="multilevel"/>
    <w:tmpl w:val="BEF6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61E63"/>
    <w:multiLevelType w:val="hybridMultilevel"/>
    <w:tmpl w:val="E1401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BB0FC6"/>
    <w:multiLevelType w:val="hybridMultilevel"/>
    <w:tmpl w:val="A5A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E2AEE"/>
    <w:multiLevelType w:val="hybridMultilevel"/>
    <w:tmpl w:val="3C10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07E9D"/>
    <w:multiLevelType w:val="hybridMultilevel"/>
    <w:tmpl w:val="333AA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EE7B4D"/>
    <w:multiLevelType w:val="hybridMultilevel"/>
    <w:tmpl w:val="6B26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53104"/>
    <w:multiLevelType w:val="hybridMultilevel"/>
    <w:tmpl w:val="5EA0BB5A"/>
    <w:lvl w:ilvl="0" w:tplc="08090001">
      <w:start w:val="1"/>
      <w:numFmt w:val="bullet"/>
      <w:lvlText w:val=""/>
      <w:lvlJc w:val="left"/>
      <w:pPr>
        <w:ind w:left="1217" w:hanging="360"/>
      </w:pPr>
      <w:rPr>
        <w:rFonts w:ascii="Symbol" w:hAnsi="Symbol" w:hint="default"/>
      </w:rPr>
    </w:lvl>
    <w:lvl w:ilvl="1" w:tplc="08090003">
      <w:start w:val="1"/>
      <w:numFmt w:val="bullet"/>
      <w:lvlText w:val="o"/>
      <w:lvlJc w:val="left"/>
      <w:pPr>
        <w:ind w:left="1937" w:hanging="360"/>
      </w:pPr>
      <w:rPr>
        <w:rFonts w:ascii="Courier New" w:hAnsi="Courier New" w:cs="Courier New" w:hint="default"/>
      </w:rPr>
    </w:lvl>
    <w:lvl w:ilvl="2" w:tplc="08090005">
      <w:start w:val="1"/>
      <w:numFmt w:val="bullet"/>
      <w:lvlText w:val=""/>
      <w:lvlJc w:val="left"/>
      <w:pPr>
        <w:ind w:left="2657" w:hanging="360"/>
      </w:pPr>
      <w:rPr>
        <w:rFonts w:ascii="Wingdings" w:hAnsi="Wingdings" w:hint="default"/>
      </w:rPr>
    </w:lvl>
    <w:lvl w:ilvl="3" w:tplc="08090001">
      <w:start w:val="1"/>
      <w:numFmt w:val="bullet"/>
      <w:lvlText w:val=""/>
      <w:lvlJc w:val="left"/>
      <w:pPr>
        <w:ind w:left="3377" w:hanging="360"/>
      </w:pPr>
      <w:rPr>
        <w:rFonts w:ascii="Symbol" w:hAnsi="Symbol" w:hint="default"/>
      </w:rPr>
    </w:lvl>
    <w:lvl w:ilvl="4" w:tplc="08090003">
      <w:start w:val="1"/>
      <w:numFmt w:val="bullet"/>
      <w:lvlText w:val="o"/>
      <w:lvlJc w:val="left"/>
      <w:pPr>
        <w:ind w:left="4097" w:hanging="360"/>
      </w:pPr>
      <w:rPr>
        <w:rFonts w:ascii="Courier New" w:hAnsi="Courier New" w:cs="Courier New" w:hint="default"/>
      </w:rPr>
    </w:lvl>
    <w:lvl w:ilvl="5" w:tplc="08090005">
      <w:start w:val="1"/>
      <w:numFmt w:val="bullet"/>
      <w:lvlText w:val=""/>
      <w:lvlJc w:val="left"/>
      <w:pPr>
        <w:ind w:left="4817" w:hanging="360"/>
      </w:pPr>
      <w:rPr>
        <w:rFonts w:ascii="Wingdings" w:hAnsi="Wingdings" w:hint="default"/>
      </w:rPr>
    </w:lvl>
    <w:lvl w:ilvl="6" w:tplc="08090001">
      <w:start w:val="1"/>
      <w:numFmt w:val="bullet"/>
      <w:lvlText w:val=""/>
      <w:lvlJc w:val="left"/>
      <w:pPr>
        <w:ind w:left="5537" w:hanging="360"/>
      </w:pPr>
      <w:rPr>
        <w:rFonts w:ascii="Symbol" w:hAnsi="Symbol" w:hint="default"/>
      </w:rPr>
    </w:lvl>
    <w:lvl w:ilvl="7" w:tplc="08090003">
      <w:start w:val="1"/>
      <w:numFmt w:val="bullet"/>
      <w:lvlText w:val="o"/>
      <w:lvlJc w:val="left"/>
      <w:pPr>
        <w:ind w:left="6257" w:hanging="360"/>
      </w:pPr>
      <w:rPr>
        <w:rFonts w:ascii="Courier New" w:hAnsi="Courier New" w:cs="Courier New" w:hint="default"/>
      </w:rPr>
    </w:lvl>
    <w:lvl w:ilvl="8" w:tplc="08090005">
      <w:start w:val="1"/>
      <w:numFmt w:val="bullet"/>
      <w:lvlText w:val=""/>
      <w:lvlJc w:val="left"/>
      <w:pPr>
        <w:ind w:left="6977" w:hanging="360"/>
      </w:pPr>
      <w:rPr>
        <w:rFonts w:ascii="Wingdings" w:hAnsi="Wingdings" w:hint="default"/>
      </w:rPr>
    </w:lvl>
  </w:abstractNum>
  <w:abstractNum w:abstractNumId="11" w15:restartNumberingAfterBreak="0">
    <w:nsid w:val="1E3931A4"/>
    <w:multiLevelType w:val="multilevel"/>
    <w:tmpl w:val="3F38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36287"/>
    <w:multiLevelType w:val="hybridMultilevel"/>
    <w:tmpl w:val="79C4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6A1336"/>
    <w:multiLevelType w:val="hybridMultilevel"/>
    <w:tmpl w:val="8886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1318E"/>
    <w:multiLevelType w:val="multilevel"/>
    <w:tmpl w:val="81E0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8E4720"/>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5B54337"/>
    <w:multiLevelType w:val="multilevel"/>
    <w:tmpl w:val="9088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12096F"/>
    <w:multiLevelType w:val="hybridMultilevel"/>
    <w:tmpl w:val="3566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6605B"/>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6BA4E7A"/>
    <w:multiLevelType w:val="multilevel"/>
    <w:tmpl w:val="B4489B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1D286F"/>
    <w:multiLevelType w:val="hybridMultilevel"/>
    <w:tmpl w:val="BA92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142AF"/>
    <w:multiLevelType w:val="hybridMultilevel"/>
    <w:tmpl w:val="957A14C0"/>
    <w:lvl w:ilvl="0" w:tplc="23283A08">
      <w:start w:val="1"/>
      <w:numFmt w:val="decimal"/>
      <w:lvlText w:val="%1)"/>
      <w:lvlJc w:val="left"/>
      <w:pPr>
        <w:ind w:left="1290" w:hanging="9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B87194"/>
    <w:multiLevelType w:val="multilevel"/>
    <w:tmpl w:val="1382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89195F"/>
    <w:multiLevelType w:val="hybridMultilevel"/>
    <w:tmpl w:val="11A43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687379"/>
    <w:multiLevelType w:val="multilevel"/>
    <w:tmpl w:val="87D6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EA0D51"/>
    <w:multiLevelType w:val="hybridMultilevel"/>
    <w:tmpl w:val="17B4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3A4D91"/>
    <w:multiLevelType w:val="multilevel"/>
    <w:tmpl w:val="E592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595876"/>
    <w:multiLevelType w:val="multilevel"/>
    <w:tmpl w:val="C630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101FD4"/>
    <w:multiLevelType w:val="hybridMultilevel"/>
    <w:tmpl w:val="0296B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384877"/>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4AC20B6"/>
    <w:multiLevelType w:val="multilevel"/>
    <w:tmpl w:val="42D4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864E21"/>
    <w:multiLevelType w:val="hybridMultilevel"/>
    <w:tmpl w:val="19AA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0B271A"/>
    <w:multiLevelType w:val="hybridMultilevel"/>
    <w:tmpl w:val="8C3EC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484D0E"/>
    <w:multiLevelType w:val="multilevel"/>
    <w:tmpl w:val="D194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9A3943"/>
    <w:multiLevelType w:val="hybridMultilevel"/>
    <w:tmpl w:val="212E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CB40F7"/>
    <w:multiLevelType w:val="hybridMultilevel"/>
    <w:tmpl w:val="1BC25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777728"/>
    <w:multiLevelType w:val="hybridMultilevel"/>
    <w:tmpl w:val="F9CA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5672FB"/>
    <w:multiLevelType w:val="hybridMultilevel"/>
    <w:tmpl w:val="4B4C24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137575"/>
    <w:multiLevelType w:val="multilevel"/>
    <w:tmpl w:val="C62E6F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0170441"/>
    <w:multiLevelType w:val="hybridMultilevel"/>
    <w:tmpl w:val="426C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1B67B2"/>
    <w:multiLevelType w:val="multilevel"/>
    <w:tmpl w:val="DDD4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B54B7E"/>
    <w:multiLevelType w:val="multilevel"/>
    <w:tmpl w:val="CA1873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83036"/>
    <w:multiLevelType w:val="hybridMultilevel"/>
    <w:tmpl w:val="6EB4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23"/>
  </w:num>
  <w:num w:numId="4">
    <w:abstractNumId w:val="31"/>
  </w:num>
  <w:num w:numId="5">
    <w:abstractNumId w:val="37"/>
  </w:num>
  <w:num w:numId="6">
    <w:abstractNumId w:val="5"/>
  </w:num>
  <w:num w:numId="7">
    <w:abstractNumId w:val="35"/>
  </w:num>
  <w:num w:numId="8">
    <w:abstractNumId w:val="27"/>
  </w:num>
  <w:num w:numId="9">
    <w:abstractNumId w:val="22"/>
  </w:num>
  <w:num w:numId="10">
    <w:abstractNumId w:val="40"/>
  </w:num>
  <w:num w:numId="11">
    <w:abstractNumId w:val="14"/>
  </w:num>
  <w:num w:numId="12">
    <w:abstractNumId w:val="11"/>
  </w:num>
  <w:num w:numId="13">
    <w:abstractNumId w:val="30"/>
  </w:num>
  <w:num w:numId="14">
    <w:abstractNumId w:val="24"/>
  </w:num>
  <w:num w:numId="15">
    <w:abstractNumId w:val="4"/>
  </w:num>
  <w:num w:numId="16">
    <w:abstractNumId w:val="16"/>
  </w:num>
  <w:num w:numId="17">
    <w:abstractNumId w:val="33"/>
  </w:num>
  <w:num w:numId="18">
    <w:abstractNumId w:val="26"/>
  </w:num>
  <w:num w:numId="19">
    <w:abstractNumId w:val="28"/>
  </w:num>
  <w:num w:numId="20">
    <w:abstractNumId w:val="15"/>
  </w:num>
  <w:num w:numId="21">
    <w:abstractNumId w:val="29"/>
  </w:num>
  <w:num w:numId="22">
    <w:abstractNumId w:val="18"/>
  </w:num>
  <w:num w:numId="23">
    <w:abstractNumId w:val="3"/>
  </w:num>
  <w:num w:numId="24">
    <w:abstractNumId w:val="38"/>
  </w:num>
  <w:num w:numId="25">
    <w:abstractNumId w:val="2"/>
  </w:num>
  <w:num w:numId="26">
    <w:abstractNumId w:val="6"/>
  </w:num>
  <w:num w:numId="27">
    <w:abstractNumId w:val="1"/>
  </w:num>
  <w:num w:numId="28">
    <w:abstractNumId w:val="7"/>
  </w:num>
  <w:num w:numId="29">
    <w:abstractNumId w:val="39"/>
  </w:num>
  <w:num w:numId="30">
    <w:abstractNumId w:val="32"/>
  </w:num>
  <w:num w:numId="31">
    <w:abstractNumId w:val="42"/>
  </w:num>
  <w:num w:numId="32">
    <w:abstractNumId w:val="17"/>
  </w:num>
  <w:num w:numId="33">
    <w:abstractNumId w:val="12"/>
  </w:num>
  <w:num w:numId="34">
    <w:abstractNumId w:val="42"/>
  </w:num>
  <w:num w:numId="35">
    <w:abstractNumId w:val="32"/>
  </w:num>
  <w:num w:numId="36">
    <w:abstractNumId w:val="39"/>
  </w:num>
  <w:num w:numId="37">
    <w:abstractNumId w:val="21"/>
  </w:num>
  <w:num w:numId="38">
    <w:abstractNumId w:val="8"/>
  </w:num>
  <w:num w:numId="39">
    <w:abstractNumId w:val="34"/>
  </w:num>
  <w:num w:numId="40">
    <w:abstractNumId w:val="9"/>
  </w:num>
  <w:num w:numId="41">
    <w:abstractNumId w:val="13"/>
  </w:num>
  <w:num w:numId="42">
    <w:abstractNumId w:val="36"/>
  </w:num>
  <w:num w:numId="43">
    <w:abstractNumId w:val="25"/>
  </w:num>
  <w:num w:numId="44">
    <w:abstractNumId w:val="20"/>
  </w:num>
  <w:num w:numId="45">
    <w:abstractNumId w:val="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057"/>
    <w:rsid w:val="00002DD1"/>
    <w:rsid w:val="000160C3"/>
    <w:rsid w:val="00017461"/>
    <w:rsid w:val="00024887"/>
    <w:rsid w:val="000248DA"/>
    <w:rsid w:val="000605EC"/>
    <w:rsid w:val="00071A9D"/>
    <w:rsid w:val="00087150"/>
    <w:rsid w:val="000A6AAA"/>
    <w:rsid w:val="000A6F97"/>
    <w:rsid w:val="000B7FF4"/>
    <w:rsid w:val="000D0077"/>
    <w:rsid w:val="000E6F44"/>
    <w:rsid w:val="000F290B"/>
    <w:rsid w:val="00102B7B"/>
    <w:rsid w:val="001043B4"/>
    <w:rsid w:val="00106E4E"/>
    <w:rsid w:val="00117278"/>
    <w:rsid w:val="00117B23"/>
    <w:rsid w:val="00125368"/>
    <w:rsid w:val="00126595"/>
    <w:rsid w:val="00127E1F"/>
    <w:rsid w:val="00142AF9"/>
    <w:rsid w:val="00152DFB"/>
    <w:rsid w:val="00176F1E"/>
    <w:rsid w:val="00185DF2"/>
    <w:rsid w:val="00192C78"/>
    <w:rsid w:val="0019508F"/>
    <w:rsid w:val="001E5CAC"/>
    <w:rsid w:val="001F0257"/>
    <w:rsid w:val="001F1B88"/>
    <w:rsid w:val="001F62D3"/>
    <w:rsid w:val="002018EB"/>
    <w:rsid w:val="002057C4"/>
    <w:rsid w:val="002363B1"/>
    <w:rsid w:val="002503AC"/>
    <w:rsid w:val="00255D28"/>
    <w:rsid w:val="0026041A"/>
    <w:rsid w:val="00266FAE"/>
    <w:rsid w:val="0027016C"/>
    <w:rsid w:val="002D04A7"/>
    <w:rsid w:val="002E16B8"/>
    <w:rsid w:val="003050EF"/>
    <w:rsid w:val="003107FA"/>
    <w:rsid w:val="00315462"/>
    <w:rsid w:val="00322636"/>
    <w:rsid w:val="0032705E"/>
    <w:rsid w:val="00345750"/>
    <w:rsid w:val="00356DEA"/>
    <w:rsid w:val="00372505"/>
    <w:rsid w:val="00373B9C"/>
    <w:rsid w:val="003E3961"/>
    <w:rsid w:val="00414B4A"/>
    <w:rsid w:val="00432415"/>
    <w:rsid w:val="004446BA"/>
    <w:rsid w:val="004934A2"/>
    <w:rsid w:val="004A6F6E"/>
    <w:rsid w:val="004B314B"/>
    <w:rsid w:val="004E7F0B"/>
    <w:rsid w:val="005135A1"/>
    <w:rsid w:val="005371C0"/>
    <w:rsid w:val="005859DA"/>
    <w:rsid w:val="00597D61"/>
    <w:rsid w:val="005B48BA"/>
    <w:rsid w:val="005D3F23"/>
    <w:rsid w:val="005E379E"/>
    <w:rsid w:val="00615A66"/>
    <w:rsid w:val="006240D5"/>
    <w:rsid w:val="00643CC4"/>
    <w:rsid w:val="00646869"/>
    <w:rsid w:val="00654578"/>
    <w:rsid w:val="00654E36"/>
    <w:rsid w:val="006709B5"/>
    <w:rsid w:val="00687612"/>
    <w:rsid w:val="006A1297"/>
    <w:rsid w:val="006A70A5"/>
    <w:rsid w:val="006B3B18"/>
    <w:rsid w:val="006C0EB5"/>
    <w:rsid w:val="006D70C6"/>
    <w:rsid w:val="006F402C"/>
    <w:rsid w:val="006F40AC"/>
    <w:rsid w:val="006F4E64"/>
    <w:rsid w:val="007075F5"/>
    <w:rsid w:val="00721D3D"/>
    <w:rsid w:val="0074268F"/>
    <w:rsid w:val="00744582"/>
    <w:rsid w:val="0075141D"/>
    <w:rsid w:val="00757893"/>
    <w:rsid w:val="00763D85"/>
    <w:rsid w:val="007829C0"/>
    <w:rsid w:val="00785009"/>
    <w:rsid w:val="00794C2D"/>
    <w:rsid w:val="007A2BD1"/>
    <w:rsid w:val="007A2CB3"/>
    <w:rsid w:val="007A4784"/>
    <w:rsid w:val="007D2C79"/>
    <w:rsid w:val="007D52E8"/>
    <w:rsid w:val="00800CA8"/>
    <w:rsid w:val="00802318"/>
    <w:rsid w:val="008332EF"/>
    <w:rsid w:val="008403DE"/>
    <w:rsid w:val="00842763"/>
    <w:rsid w:val="00857226"/>
    <w:rsid w:val="008821C5"/>
    <w:rsid w:val="00883AA8"/>
    <w:rsid w:val="008B1442"/>
    <w:rsid w:val="008B4B0B"/>
    <w:rsid w:val="008D3B7C"/>
    <w:rsid w:val="008E494A"/>
    <w:rsid w:val="009140C6"/>
    <w:rsid w:val="009175D2"/>
    <w:rsid w:val="0093119E"/>
    <w:rsid w:val="00937682"/>
    <w:rsid w:val="00937F3B"/>
    <w:rsid w:val="00974CD1"/>
    <w:rsid w:val="00990A87"/>
    <w:rsid w:val="009A01AA"/>
    <w:rsid w:val="00A02B6A"/>
    <w:rsid w:val="00A2338F"/>
    <w:rsid w:val="00A30654"/>
    <w:rsid w:val="00A31B36"/>
    <w:rsid w:val="00A362ED"/>
    <w:rsid w:val="00A5205C"/>
    <w:rsid w:val="00A60D57"/>
    <w:rsid w:val="00A62A38"/>
    <w:rsid w:val="00A7349E"/>
    <w:rsid w:val="00A77BB3"/>
    <w:rsid w:val="00A8329E"/>
    <w:rsid w:val="00A86D60"/>
    <w:rsid w:val="00A8780F"/>
    <w:rsid w:val="00AB3E6E"/>
    <w:rsid w:val="00AF7C88"/>
    <w:rsid w:val="00B119CE"/>
    <w:rsid w:val="00B1510E"/>
    <w:rsid w:val="00B17FC5"/>
    <w:rsid w:val="00B34057"/>
    <w:rsid w:val="00B35122"/>
    <w:rsid w:val="00B369F5"/>
    <w:rsid w:val="00B43E41"/>
    <w:rsid w:val="00B46358"/>
    <w:rsid w:val="00B87EE6"/>
    <w:rsid w:val="00BA731F"/>
    <w:rsid w:val="00BB10BA"/>
    <w:rsid w:val="00BC1E60"/>
    <w:rsid w:val="00BE0297"/>
    <w:rsid w:val="00BE23B7"/>
    <w:rsid w:val="00C02B0C"/>
    <w:rsid w:val="00C1433D"/>
    <w:rsid w:val="00C14D14"/>
    <w:rsid w:val="00C21CCF"/>
    <w:rsid w:val="00C27675"/>
    <w:rsid w:val="00C37F8F"/>
    <w:rsid w:val="00C404D7"/>
    <w:rsid w:val="00C55B2E"/>
    <w:rsid w:val="00C74D81"/>
    <w:rsid w:val="00C95EF2"/>
    <w:rsid w:val="00CB3066"/>
    <w:rsid w:val="00CB5460"/>
    <w:rsid w:val="00CB72E3"/>
    <w:rsid w:val="00CF05C3"/>
    <w:rsid w:val="00D06B21"/>
    <w:rsid w:val="00D41EEC"/>
    <w:rsid w:val="00D706CF"/>
    <w:rsid w:val="00D71F70"/>
    <w:rsid w:val="00D768D4"/>
    <w:rsid w:val="00D76B40"/>
    <w:rsid w:val="00D86FFF"/>
    <w:rsid w:val="00D94699"/>
    <w:rsid w:val="00D94FA9"/>
    <w:rsid w:val="00DA694B"/>
    <w:rsid w:val="00DD2E3A"/>
    <w:rsid w:val="00E01B7C"/>
    <w:rsid w:val="00E1588F"/>
    <w:rsid w:val="00E20D3A"/>
    <w:rsid w:val="00E52FD3"/>
    <w:rsid w:val="00E80138"/>
    <w:rsid w:val="00EB0226"/>
    <w:rsid w:val="00EB1E69"/>
    <w:rsid w:val="00EB2C24"/>
    <w:rsid w:val="00ED3081"/>
    <w:rsid w:val="00F00227"/>
    <w:rsid w:val="00F1327C"/>
    <w:rsid w:val="00F33919"/>
    <w:rsid w:val="00F33E3E"/>
    <w:rsid w:val="00F72B43"/>
    <w:rsid w:val="00F86164"/>
    <w:rsid w:val="00FC3A1B"/>
    <w:rsid w:val="00FE26A1"/>
    <w:rsid w:val="00FE3EFE"/>
    <w:rsid w:val="00FF37E3"/>
    <w:rsid w:val="00FF4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26DBD15"/>
  <w15:chartTrackingRefBased/>
  <w15:docId w15:val="{01CDEDA0-7A3B-4FBF-89AE-20C1DAE1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next w:val="Normal"/>
    <w:qFormat/>
    <w:pPr>
      <w:outlineLvl w:val="0"/>
    </w:pPr>
    <w:rPr>
      <w:noProof/>
      <w:lang w:eastAsia="en-US"/>
    </w:rPr>
  </w:style>
  <w:style w:type="paragraph" w:styleId="Heading2">
    <w:name w:val="heading 2"/>
    <w:basedOn w:val="Normal"/>
    <w:next w:val="Normal"/>
    <w:link w:val="Heading2Char"/>
    <w:semiHidden/>
    <w:unhideWhenUsed/>
    <w:qFormat/>
    <w:rsid w:val="007D52E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rPr>
      <w:sz w:val="24"/>
      <w:szCs w:val="20"/>
      <w:lang w:val="en-US" w:eastAsia="en-GB"/>
    </w:rPr>
  </w:style>
  <w:style w:type="paragraph" w:styleId="NormalWeb">
    <w:name w:val="Normal (Web)"/>
    <w:basedOn w:val="Normal"/>
    <w:uiPriority w:val="99"/>
    <w:pPr>
      <w:spacing w:before="100" w:beforeAutospacing="1" w:after="100" w:afterAutospacing="1" w:line="276" w:lineRule="atLeast"/>
      <w:textAlignment w:val="top"/>
    </w:pPr>
    <w:rPr>
      <w:rFonts w:ascii="Verdana" w:hAnsi="Verdana"/>
      <w:sz w:val="24"/>
    </w:rPr>
  </w:style>
  <w:style w:type="character" w:styleId="Strong">
    <w:name w:val="Strong"/>
    <w:uiPriority w:val="22"/>
    <w:qFormat/>
    <w:rPr>
      <w:b/>
      <w:bCs/>
    </w:rPr>
  </w:style>
  <w:style w:type="paragraph" w:styleId="BodyText">
    <w:name w:val="Body Text"/>
    <w:basedOn w:val="Normal"/>
    <w:rPr>
      <w:rFonts w:cs="Arial"/>
      <w:sz w:val="20"/>
      <w:szCs w:val="20"/>
      <w:lang w:val="en"/>
    </w:rPr>
  </w:style>
  <w:style w:type="paragraph" w:styleId="BodyText2">
    <w:name w:val="Body Text 2"/>
    <w:basedOn w:val="Normal"/>
    <w:pPr>
      <w:jc w:val="both"/>
    </w:pPr>
    <w:rPr>
      <w:rFonts w:cs="Arial"/>
      <w:szCs w:val="20"/>
      <w:lang w:val="en"/>
    </w:rPr>
  </w:style>
  <w:style w:type="paragraph" w:styleId="BodyText3">
    <w:name w:val="Body Text 3"/>
    <w:basedOn w:val="Normal"/>
    <w:rPr>
      <w:rFonts w:cs="Arial"/>
      <w:szCs w:val="20"/>
      <w:lang w:val="en"/>
    </w:rPr>
  </w:style>
  <w:style w:type="paragraph" w:styleId="Title">
    <w:name w:val="Title"/>
    <w:basedOn w:val="Normal"/>
    <w:qFormat/>
    <w:pPr>
      <w:jc w:val="center"/>
    </w:pPr>
    <w:rPr>
      <w:b/>
    </w:rPr>
  </w:style>
  <w:style w:type="character" w:styleId="Emphasis">
    <w:name w:val="Emphasis"/>
    <w:uiPriority w:val="20"/>
    <w:qFormat/>
    <w:rsid w:val="00EB1E69"/>
    <w:rPr>
      <w:i/>
      <w:iCs/>
    </w:rPr>
  </w:style>
  <w:style w:type="table" w:styleId="TableGrid">
    <w:name w:val="Table Grid"/>
    <w:basedOn w:val="TableNormal"/>
    <w:rsid w:val="00A7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2763"/>
    <w:rPr>
      <w:color w:val="0000FF"/>
      <w:u w:val="single"/>
    </w:rPr>
  </w:style>
  <w:style w:type="paragraph" w:styleId="Header">
    <w:name w:val="header"/>
    <w:basedOn w:val="Normal"/>
    <w:link w:val="HeaderChar"/>
    <w:rsid w:val="005859DA"/>
    <w:pPr>
      <w:tabs>
        <w:tab w:val="center" w:pos="4513"/>
        <w:tab w:val="right" w:pos="9026"/>
      </w:tabs>
    </w:pPr>
  </w:style>
  <w:style w:type="character" w:customStyle="1" w:styleId="HeaderChar">
    <w:name w:val="Header Char"/>
    <w:link w:val="Header"/>
    <w:rsid w:val="005859DA"/>
    <w:rPr>
      <w:rFonts w:ascii="Arial" w:hAnsi="Arial"/>
      <w:sz w:val="22"/>
      <w:szCs w:val="24"/>
      <w:lang w:eastAsia="en-US"/>
    </w:rPr>
  </w:style>
  <w:style w:type="paragraph" w:styleId="Footer">
    <w:name w:val="footer"/>
    <w:basedOn w:val="Normal"/>
    <w:link w:val="FooterChar"/>
    <w:uiPriority w:val="99"/>
    <w:rsid w:val="005859DA"/>
    <w:pPr>
      <w:tabs>
        <w:tab w:val="center" w:pos="4513"/>
        <w:tab w:val="right" w:pos="9026"/>
      </w:tabs>
    </w:pPr>
  </w:style>
  <w:style w:type="character" w:customStyle="1" w:styleId="FooterChar">
    <w:name w:val="Footer Char"/>
    <w:link w:val="Footer"/>
    <w:uiPriority w:val="99"/>
    <w:rsid w:val="005859DA"/>
    <w:rPr>
      <w:rFonts w:ascii="Arial" w:hAnsi="Arial"/>
      <w:sz w:val="22"/>
      <w:szCs w:val="24"/>
      <w:lang w:eastAsia="en-US"/>
    </w:rPr>
  </w:style>
  <w:style w:type="paragraph" w:styleId="BalloonText">
    <w:name w:val="Balloon Text"/>
    <w:basedOn w:val="Normal"/>
    <w:link w:val="BalloonTextChar"/>
    <w:rsid w:val="005859DA"/>
    <w:rPr>
      <w:rFonts w:ascii="Tahoma" w:hAnsi="Tahoma" w:cs="Tahoma"/>
      <w:sz w:val="16"/>
      <w:szCs w:val="16"/>
    </w:rPr>
  </w:style>
  <w:style w:type="character" w:customStyle="1" w:styleId="BalloonTextChar">
    <w:name w:val="Balloon Text Char"/>
    <w:link w:val="BalloonText"/>
    <w:rsid w:val="005859DA"/>
    <w:rPr>
      <w:rFonts w:ascii="Tahoma" w:hAnsi="Tahoma" w:cs="Tahoma"/>
      <w:sz w:val="16"/>
      <w:szCs w:val="16"/>
      <w:lang w:eastAsia="en-US"/>
    </w:rPr>
  </w:style>
  <w:style w:type="character" w:styleId="CommentReference">
    <w:name w:val="annotation reference"/>
    <w:rsid w:val="000F290B"/>
    <w:rPr>
      <w:sz w:val="16"/>
      <w:szCs w:val="16"/>
    </w:rPr>
  </w:style>
  <w:style w:type="paragraph" w:styleId="CommentText">
    <w:name w:val="annotation text"/>
    <w:basedOn w:val="Normal"/>
    <w:link w:val="CommentTextChar"/>
    <w:rsid w:val="000F290B"/>
    <w:rPr>
      <w:sz w:val="20"/>
      <w:szCs w:val="20"/>
    </w:rPr>
  </w:style>
  <w:style w:type="character" w:customStyle="1" w:styleId="CommentTextChar">
    <w:name w:val="Comment Text Char"/>
    <w:link w:val="CommentText"/>
    <w:rsid w:val="000F290B"/>
    <w:rPr>
      <w:rFonts w:ascii="Arial" w:hAnsi="Arial"/>
      <w:lang w:eastAsia="en-US"/>
    </w:rPr>
  </w:style>
  <w:style w:type="paragraph" w:styleId="CommentSubject">
    <w:name w:val="annotation subject"/>
    <w:basedOn w:val="CommentText"/>
    <w:next w:val="CommentText"/>
    <w:link w:val="CommentSubjectChar"/>
    <w:rsid w:val="000F290B"/>
    <w:rPr>
      <w:b/>
      <w:bCs/>
    </w:rPr>
  </w:style>
  <w:style w:type="character" w:customStyle="1" w:styleId="CommentSubjectChar">
    <w:name w:val="Comment Subject Char"/>
    <w:link w:val="CommentSubject"/>
    <w:rsid w:val="000F290B"/>
    <w:rPr>
      <w:rFonts w:ascii="Arial" w:hAnsi="Arial"/>
      <w:b/>
      <w:bCs/>
      <w:lang w:eastAsia="en-US"/>
    </w:rPr>
  </w:style>
  <w:style w:type="character" w:customStyle="1" w:styleId="Heading2Char">
    <w:name w:val="Heading 2 Char"/>
    <w:link w:val="Heading2"/>
    <w:semiHidden/>
    <w:rsid w:val="007D52E8"/>
    <w:rPr>
      <w:rFonts w:ascii="Cambria" w:eastAsia="Times New Roman" w:hAnsi="Cambria" w:cs="Times New Roman"/>
      <w:b/>
      <w:bCs/>
      <w:i/>
      <w:iCs/>
      <w:sz w:val="28"/>
      <w:szCs w:val="28"/>
      <w:lang w:eastAsia="en-US"/>
    </w:rPr>
  </w:style>
  <w:style w:type="character" w:styleId="FollowedHyperlink">
    <w:name w:val="FollowedHyperlink"/>
    <w:rsid w:val="003050EF"/>
    <w:rPr>
      <w:color w:val="954F72"/>
      <w:u w:val="single"/>
    </w:rPr>
  </w:style>
  <w:style w:type="paragraph" w:styleId="ListParagraph">
    <w:name w:val="List Paragraph"/>
    <w:basedOn w:val="Normal"/>
    <w:uiPriority w:val="34"/>
    <w:qFormat/>
    <w:rsid w:val="003107FA"/>
    <w:pPr>
      <w:ind w:left="720"/>
    </w:pPr>
  </w:style>
  <w:style w:type="paragraph" w:styleId="NoSpacing">
    <w:name w:val="No Spacing"/>
    <w:uiPriority w:val="1"/>
    <w:qFormat/>
    <w:rsid w:val="006709B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06491">
      <w:bodyDiv w:val="1"/>
      <w:marLeft w:val="0"/>
      <w:marRight w:val="0"/>
      <w:marTop w:val="0"/>
      <w:marBottom w:val="0"/>
      <w:divBdr>
        <w:top w:val="none" w:sz="0" w:space="0" w:color="auto"/>
        <w:left w:val="none" w:sz="0" w:space="0" w:color="auto"/>
        <w:bottom w:val="none" w:sz="0" w:space="0" w:color="auto"/>
        <w:right w:val="none" w:sz="0" w:space="0" w:color="auto"/>
      </w:divBdr>
      <w:divsChild>
        <w:div w:id="689335447">
          <w:marLeft w:val="0"/>
          <w:marRight w:val="0"/>
          <w:marTop w:val="0"/>
          <w:marBottom w:val="0"/>
          <w:divBdr>
            <w:top w:val="none" w:sz="0" w:space="0" w:color="auto"/>
            <w:left w:val="none" w:sz="0" w:space="0" w:color="auto"/>
            <w:bottom w:val="none" w:sz="0" w:space="0" w:color="auto"/>
            <w:right w:val="none" w:sz="0" w:space="0" w:color="auto"/>
          </w:divBdr>
          <w:divsChild>
            <w:div w:id="414866249">
              <w:marLeft w:val="0"/>
              <w:marRight w:val="0"/>
              <w:marTop w:val="0"/>
              <w:marBottom w:val="0"/>
              <w:divBdr>
                <w:top w:val="none" w:sz="0" w:space="0" w:color="auto"/>
                <w:left w:val="none" w:sz="0" w:space="0" w:color="auto"/>
                <w:bottom w:val="none" w:sz="0" w:space="0" w:color="auto"/>
                <w:right w:val="none" w:sz="0" w:space="0" w:color="auto"/>
              </w:divBdr>
              <w:divsChild>
                <w:div w:id="1393195441">
                  <w:marLeft w:val="0"/>
                  <w:marRight w:val="0"/>
                  <w:marTop w:val="0"/>
                  <w:marBottom w:val="0"/>
                  <w:divBdr>
                    <w:top w:val="none" w:sz="0" w:space="0" w:color="auto"/>
                    <w:left w:val="none" w:sz="0" w:space="0" w:color="auto"/>
                    <w:bottom w:val="none" w:sz="0" w:space="0" w:color="auto"/>
                    <w:right w:val="none" w:sz="0" w:space="0" w:color="auto"/>
                  </w:divBdr>
                  <w:divsChild>
                    <w:div w:id="435178847">
                      <w:marLeft w:val="0"/>
                      <w:marRight w:val="0"/>
                      <w:marTop w:val="0"/>
                      <w:marBottom w:val="0"/>
                      <w:divBdr>
                        <w:top w:val="none" w:sz="0" w:space="0" w:color="auto"/>
                        <w:left w:val="none" w:sz="0" w:space="0" w:color="auto"/>
                        <w:bottom w:val="none" w:sz="0" w:space="0" w:color="auto"/>
                        <w:right w:val="none" w:sz="0" w:space="0" w:color="auto"/>
                      </w:divBdr>
                      <w:divsChild>
                        <w:div w:id="259872401">
                          <w:marLeft w:val="0"/>
                          <w:marRight w:val="0"/>
                          <w:marTop w:val="0"/>
                          <w:marBottom w:val="0"/>
                          <w:divBdr>
                            <w:top w:val="none" w:sz="0" w:space="0" w:color="auto"/>
                            <w:left w:val="none" w:sz="0" w:space="0" w:color="auto"/>
                            <w:bottom w:val="none" w:sz="0" w:space="0" w:color="auto"/>
                            <w:right w:val="none" w:sz="0" w:space="0" w:color="auto"/>
                          </w:divBdr>
                          <w:divsChild>
                            <w:div w:id="2144538195">
                              <w:marLeft w:val="0"/>
                              <w:marRight w:val="0"/>
                              <w:marTop w:val="0"/>
                              <w:marBottom w:val="0"/>
                              <w:divBdr>
                                <w:top w:val="none" w:sz="0" w:space="0" w:color="auto"/>
                                <w:left w:val="none" w:sz="0" w:space="0" w:color="auto"/>
                                <w:bottom w:val="none" w:sz="0" w:space="0" w:color="auto"/>
                                <w:right w:val="none" w:sz="0" w:space="0" w:color="auto"/>
                              </w:divBdr>
                              <w:divsChild>
                                <w:div w:id="1911651657">
                                  <w:marLeft w:val="0"/>
                                  <w:marRight w:val="0"/>
                                  <w:marTop w:val="0"/>
                                  <w:marBottom w:val="0"/>
                                  <w:divBdr>
                                    <w:top w:val="none" w:sz="0" w:space="0" w:color="auto"/>
                                    <w:left w:val="none" w:sz="0" w:space="0" w:color="auto"/>
                                    <w:bottom w:val="none" w:sz="0" w:space="0" w:color="auto"/>
                                    <w:right w:val="none" w:sz="0" w:space="0" w:color="auto"/>
                                  </w:divBdr>
                                  <w:divsChild>
                                    <w:div w:id="1336805559">
                                      <w:marLeft w:val="0"/>
                                      <w:marRight w:val="0"/>
                                      <w:marTop w:val="0"/>
                                      <w:marBottom w:val="0"/>
                                      <w:divBdr>
                                        <w:top w:val="none" w:sz="0" w:space="0" w:color="auto"/>
                                        <w:left w:val="none" w:sz="0" w:space="0" w:color="auto"/>
                                        <w:bottom w:val="none" w:sz="0" w:space="0" w:color="auto"/>
                                        <w:right w:val="none" w:sz="0" w:space="0" w:color="auto"/>
                                      </w:divBdr>
                                      <w:divsChild>
                                        <w:div w:id="1270502685">
                                          <w:marLeft w:val="0"/>
                                          <w:marRight w:val="0"/>
                                          <w:marTop w:val="0"/>
                                          <w:marBottom w:val="0"/>
                                          <w:divBdr>
                                            <w:top w:val="none" w:sz="0" w:space="0" w:color="auto"/>
                                            <w:left w:val="none" w:sz="0" w:space="0" w:color="auto"/>
                                            <w:bottom w:val="none" w:sz="0" w:space="0" w:color="auto"/>
                                            <w:right w:val="none" w:sz="0" w:space="0" w:color="auto"/>
                                          </w:divBdr>
                                          <w:divsChild>
                                            <w:div w:id="1301232563">
                                              <w:marLeft w:val="0"/>
                                              <w:marRight w:val="0"/>
                                              <w:marTop w:val="0"/>
                                              <w:marBottom w:val="0"/>
                                              <w:divBdr>
                                                <w:top w:val="none" w:sz="0" w:space="0" w:color="auto"/>
                                                <w:left w:val="none" w:sz="0" w:space="0" w:color="auto"/>
                                                <w:bottom w:val="none" w:sz="0" w:space="0" w:color="auto"/>
                                                <w:right w:val="none" w:sz="0" w:space="0" w:color="auto"/>
                                              </w:divBdr>
                                              <w:divsChild>
                                                <w:div w:id="5358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011543">
      <w:bodyDiv w:val="1"/>
      <w:marLeft w:val="0"/>
      <w:marRight w:val="0"/>
      <w:marTop w:val="0"/>
      <w:marBottom w:val="0"/>
      <w:divBdr>
        <w:top w:val="none" w:sz="0" w:space="0" w:color="auto"/>
        <w:left w:val="none" w:sz="0" w:space="0" w:color="auto"/>
        <w:bottom w:val="none" w:sz="0" w:space="0" w:color="auto"/>
        <w:right w:val="none" w:sz="0" w:space="0" w:color="auto"/>
      </w:divBdr>
    </w:div>
    <w:div w:id="623076377">
      <w:bodyDiv w:val="1"/>
      <w:marLeft w:val="0"/>
      <w:marRight w:val="0"/>
      <w:marTop w:val="0"/>
      <w:marBottom w:val="0"/>
      <w:divBdr>
        <w:top w:val="none" w:sz="0" w:space="0" w:color="auto"/>
        <w:left w:val="none" w:sz="0" w:space="0" w:color="auto"/>
        <w:bottom w:val="none" w:sz="0" w:space="0" w:color="auto"/>
        <w:right w:val="none" w:sz="0" w:space="0" w:color="auto"/>
      </w:divBdr>
      <w:divsChild>
        <w:div w:id="1068773270">
          <w:marLeft w:val="0"/>
          <w:marRight w:val="0"/>
          <w:marTop w:val="0"/>
          <w:marBottom w:val="0"/>
          <w:divBdr>
            <w:top w:val="none" w:sz="0" w:space="0" w:color="auto"/>
            <w:left w:val="none" w:sz="0" w:space="0" w:color="auto"/>
            <w:bottom w:val="none" w:sz="0" w:space="0" w:color="auto"/>
            <w:right w:val="none" w:sz="0" w:space="0" w:color="auto"/>
          </w:divBdr>
          <w:divsChild>
            <w:div w:id="2086293237">
              <w:marLeft w:val="0"/>
              <w:marRight w:val="0"/>
              <w:marTop w:val="0"/>
              <w:marBottom w:val="0"/>
              <w:divBdr>
                <w:top w:val="none" w:sz="0" w:space="0" w:color="auto"/>
                <w:left w:val="none" w:sz="0" w:space="0" w:color="auto"/>
                <w:bottom w:val="none" w:sz="0" w:space="0" w:color="auto"/>
                <w:right w:val="none" w:sz="0" w:space="0" w:color="auto"/>
              </w:divBdr>
              <w:divsChild>
                <w:div w:id="1936479902">
                  <w:marLeft w:val="0"/>
                  <w:marRight w:val="0"/>
                  <w:marTop w:val="0"/>
                  <w:marBottom w:val="0"/>
                  <w:divBdr>
                    <w:top w:val="none" w:sz="0" w:space="0" w:color="auto"/>
                    <w:left w:val="none" w:sz="0" w:space="0" w:color="auto"/>
                    <w:bottom w:val="none" w:sz="0" w:space="0" w:color="auto"/>
                    <w:right w:val="none" w:sz="0" w:space="0" w:color="auto"/>
                  </w:divBdr>
                  <w:divsChild>
                    <w:div w:id="554662930">
                      <w:marLeft w:val="0"/>
                      <w:marRight w:val="0"/>
                      <w:marTop w:val="0"/>
                      <w:marBottom w:val="0"/>
                      <w:divBdr>
                        <w:top w:val="none" w:sz="0" w:space="0" w:color="auto"/>
                        <w:left w:val="none" w:sz="0" w:space="0" w:color="auto"/>
                        <w:bottom w:val="none" w:sz="0" w:space="0" w:color="auto"/>
                        <w:right w:val="none" w:sz="0" w:space="0" w:color="auto"/>
                      </w:divBdr>
                      <w:divsChild>
                        <w:div w:id="717238993">
                          <w:marLeft w:val="0"/>
                          <w:marRight w:val="0"/>
                          <w:marTop w:val="0"/>
                          <w:marBottom w:val="0"/>
                          <w:divBdr>
                            <w:top w:val="none" w:sz="0" w:space="0" w:color="auto"/>
                            <w:left w:val="none" w:sz="0" w:space="0" w:color="auto"/>
                            <w:bottom w:val="none" w:sz="0" w:space="0" w:color="auto"/>
                            <w:right w:val="none" w:sz="0" w:space="0" w:color="auto"/>
                          </w:divBdr>
                          <w:divsChild>
                            <w:div w:id="1530608402">
                              <w:marLeft w:val="0"/>
                              <w:marRight w:val="0"/>
                              <w:marTop w:val="0"/>
                              <w:marBottom w:val="0"/>
                              <w:divBdr>
                                <w:top w:val="none" w:sz="0" w:space="0" w:color="auto"/>
                                <w:left w:val="none" w:sz="0" w:space="0" w:color="auto"/>
                                <w:bottom w:val="none" w:sz="0" w:space="0" w:color="auto"/>
                                <w:right w:val="none" w:sz="0" w:space="0" w:color="auto"/>
                              </w:divBdr>
                              <w:divsChild>
                                <w:div w:id="2006664062">
                                  <w:marLeft w:val="0"/>
                                  <w:marRight w:val="0"/>
                                  <w:marTop w:val="0"/>
                                  <w:marBottom w:val="0"/>
                                  <w:divBdr>
                                    <w:top w:val="none" w:sz="0" w:space="0" w:color="auto"/>
                                    <w:left w:val="none" w:sz="0" w:space="0" w:color="auto"/>
                                    <w:bottom w:val="none" w:sz="0" w:space="0" w:color="auto"/>
                                    <w:right w:val="none" w:sz="0" w:space="0" w:color="auto"/>
                                  </w:divBdr>
                                  <w:divsChild>
                                    <w:div w:id="1748456170">
                                      <w:marLeft w:val="0"/>
                                      <w:marRight w:val="0"/>
                                      <w:marTop w:val="0"/>
                                      <w:marBottom w:val="0"/>
                                      <w:divBdr>
                                        <w:top w:val="none" w:sz="0" w:space="0" w:color="auto"/>
                                        <w:left w:val="none" w:sz="0" w:space="0" w:color="auto"/>
                                        <w:bottom w:val="none" w:sz="0" w:space="0" w:color="auto"/>
                                        <w:right w:val="none" w:sz="0" w:space="0" w:color="auto"/>
                                      </w:divBdr>
                                      <w:divsChild>
                                        <w:div w:id="1790976138">
                                          <w:marLeft w:val="0"/>
                                          <w:marRight w:val="0"/>
                                          <w:marTop w:val="0"/>
                                          <w:marBottom w:val="0"/>
                                          <w:divBdr>
                                            <w:top w:val="none" w:sz="0" w:space="0" w:color="auto"/>
                                            <w:left w:val="none" w:sz="0" w:space="0" w:color="auto"/>
                                            <w:bottom w:val="none" w:sz="0" w:space="0" w:color="auto"/>
                                            <w:right w:val="none" w:sz="0" w:space="0" w:color="auto"/>
                                          </w:divBdr>
                                          <w:divsChild>
                                            <w:div w:id="723875748">
                                              <w:marLeft w:val="0"/>
                                              <w:marRight w:val="0"/>
                                              <w:marTop w:val="0"/>
                                              <w:marBottom w:val="0"/>
                                              <w:divBdr>
                                                <w:top w:val="none" w:sz="0" w:space="0" w:color="auto"/>
                                                <w:left w:val="none" w:sz="0" w:space="0" w:color="auto"/>
                                                <w:bottom w:val="none" w:sz="0" w:space="0" w:color="auto"/>
                                                <w:right w:val="none" w:sz="0" w:space="0" w:color="auto"/>
                                              </w:divBdr>
                                              <w:divsChild>
                                                <w:div w:id="4352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109547">
      <w:bodyDiv w:val="1"/>
      <w:marLeft w:val="0"/>
      <w:marRight w:val="0"/>
      <w:marTop w:val="0"/>
      <w:marBottom w:val="0"/>
      <w:divBdr>
        <w:top w:val="none" w:sz="0" w:space="0" w:color="auto"/>
        <w:left w:val="none" w:sz="0" w:space="0" w:color="auto"/>
        <w:bottom w:val="none" w:sz="0" w:space="0" w:color="auto"/>
        <w:right w:val="none" w:sz="0" w:space="0" w:color="auto"/>
      </w:divBdr>
      <w:divsChild>
        <w:div w:id="1214120230">
          <w:marLeft w:val="0"/>
          <w:marRight w:val="0"/>
          <w:marTop w:val="0"/>
          <w:marBottom w:val="0"/>
          <w:divBdr>
            <w:top w:val="none" w:sz="0" w:space="0" w:color="auto"/>
            <w:left w:val="none" w:sz="0" w:space="0" w:color="auto"/>
            <w:bottom w:val="none" w:sz="0" w:space="0" w:color="auto"/>
            <w:right w:val="none" w:sz="0" w:space="0" w:color="auto"/>
          </w:divBdr>
          <w:divsChild>
            <w:div w:id="1783845425">
              <w:marLeft w:val="0"/>
              <w:marRight w:val="0"/>
              <w:marTop w:val="0"/>
              <w:marBottom w:val="0"/>
              <w:divBdr>
                <w:top w:val="none" w:sz="0" w:space="0" w:color="auto"/>
                <w:left w:val="none" w:sz="0" w:space="0" w:color="auto"/>
                <w:bottom w:val="none" w:sz="0" w:space="0" w:color="auto"/>
                <w:right w:val="none" w:sz="0" w:space="0" w:color="auto"/>
              </w:divBdr>
              <w:divsChild>
                <w:div w:id="24990348">
                  <w:marLeft w:val="0"/>
                  <w:marRight w:val="0"/>
                  <w:marTop w:val="0"/>
                  <w:marBottom w:val="0"/>
                  <w:divBdr>
                    <w:top w:val="none" w:sz="0" w:space="0" w:color="auto"/>
                    <w:left w:val="none" w:sz="0" w:space="0" w:color="auto"/>
                    <w:bottom w:val="none" w:sz="0" w:space="0" w:color="auto"/>
                    <w:right w:val="none" w:sz="0" w:space="0" w:color="auto"/>
                  </w:divBdr>
                  <w:divsChild>
                    <w:div w:id="1836603235">
                      <w:marLeft w:val="0"/>
                      <w:marRight w:val="0"/>
                      <w:marTop w:val="0"/>
                      <w:marBottom w:val="0"/>
                      <w:divBdr>
                        <w:top w:val="none" w:sz="0" w:space="0" w:color="auto"/>
                        <w:left w:val="none" w:sz="0" w:space="0" w:color="auto"/>
                        <w:bottom w:val="none" w:sz="0" w:space="0" w:color="auto"/>
                        <w:right w:val="none" w:sz="0" w:space="0" w:color="auto"/>
                      </w:divBdr>
                      <w:divsChild>
                        <w:div w:id="122232363">
                          <w:marLeft w:val="0"/>
                          <w:marRight w:val="0"/>
                          <w:marTop w:val="0"/>
                          <w:marBottom w:val="0"/>
                          <w:divBdr>
                            <w:top w:val="none" w:sz="0" w:space="0" w:color="auto"/>
                            <w:left w:val="none" w:sz="0" w:space="0" w:color="auto"/>
                            <w:bottom w:val="none" w:sz="0" w:space="0" w:color="auto"/>
                            <w:right w:val="none" w:sz="0" w:space="0" w:color="auto"/>
                          </w:divBdr>
                          <w:divsChild>
                            <w:div w:id="992371909">
                              <w:marLeft w:val="0"/>
                              <w:marRight w:val="0"/>
                              <w:marTop w:val="0"/>
                              <w:marBottom w:val="0"/>
                              <w:divBdr>
                                <w:top w:val="none" w:sz="0" w:space="0" w:color="auto"/>
                                <w:left w:val="none" w:sz="0" w:space="0" w:color="auto"/>
                                <w:bottom w:val="none" w:sz="0" w:space="0" w:color="auto"/>
                                <w:right w:val="none" w:sz="0" w:space="0" w:color="auto"/>
                              </w:divBdr>
                              <w:divsChild>
                                <w:div w:id="138770552">
                                  <w:marLeft w:val="0"/>
                                  <w:marRight w:val="0"/>
                                  <w:marTop w:val="0"/>
                                  <w:marBottom w:val="0"/>
                                  <w:divBdr>
                                    <w:top w:val="none" w:sz="0" w:space="0" w:color="auto"/>
                                    <w:left w:val="none" w:sz="0" w:space="0" w:color="auto"/>
                                    <w:bottom w:val="none" w:sz="0" w:space="0" w:color="auto"/>
                                    <w:right w:val="none" w:sz="0" w:space="0" w:color="auto"/>
                                  </w:divBdr>
                                  <w:divsChild>
                                    <w:div w:id="225649957">
                                      <w:marLeft w:val="0"/>
                                      <w:marRight w:val="0"/>
                                      <w:marTop w:val="0"/>
                                      <w:marBottom w:val="0"/>
                                      <w:divBdr>
                                        <w:top w:val="none" w:sz="0" w:space="0" w:color="auto"/>
                                        <w:left w:val="none" w:sz="0" w:space="0" w:color="auto"/>
                                        <w:bottom w:val="none" w:sz="0" w:space="0" w:color="auto"/>
                                        <w:right w:val="none" w:sz="0" w:space="0" w:color="auto"/>
                                      </w:divBdr>
                                      <w:divsChild>
                                        <w:div w:id="1133711008">
                                          <w:marLeft w:val="0"/>
                                          <w:marRight w:val="0"/>
                                          <w:marTop w:val="0"/>
                                          <w:marBottom w:val="0"/>
                                          <w:divBdr>
                                            <w:top w:val="none" w:sz="0" w:space="0" w:color="auto"/>
                                            <w:left w:val="none" w:sz="0" w:space="0" w:color="auto"/>
                                            <w:bottom w:val="none" w:sz="0" w:space="0" w:color="auto"/>
                                            <w:right w:val="none" w:sz="0" w:space="0" w:color="auto"/>
                                          </w:divBdr>
                                          <w:divsChild>
                                            <w:div w:id="1790735063">
                                              <w:marLeft w:val="0"/>
                                              <w:marRight w:val="0"/>
                                              <w:marTop w:val="0"/>
                                              <w:marBottom w:val="0"/>
                                              <w:divBdr>
                                                <w:top w:val="none" w:sz="0" w:space="0" w:color="auto"/>
                                                <w:left w:val="none" w:sz="0" w:space="0" w:color="auto"/>
                                                <w:bottom w:val="none" w:sz="0" w:space="0" w:color="auto"/>
                                                <w:right w:val="none" w:sz="0" w:space="0" w:color="auto"/>
                                              </w:divBdr>
                                              <w:divsChild>
                                                <w:div w:id="873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8088">
      <w:bodyDiv w:val="1"/>
      <w:marLeft w:val="0"/>
      <w:marRight w:val="0"/>
      <w:marTop w:val="0"/>
      <w:marBottom w:val="0"/>
      <w:divBdr>
        <w:top w:val="none" w:sz="0" w:space="0" w:color="auto"/>
        <w:left w:val="none" w:sz="0" w:space="0" w:color="auto"/>
        <w:bottom w:val="none" w:sz="0" w:space="0" w:color="auto"/>
        <w:right w:val="none" w:sz="0" w:space="0" w:color="auto"/>
      </w:divBdr>
      <w:divsChild>
        <w:div w:id="716392287">
          <w:marLeft w:val="0"/>
          <w:marRight w:val="0"/>
          <w:marTop w:val="0"/>
          <w:marBottom w:val="0"/>
          <w:divBdr>
            <w:top w:val="none" w:sz="0" w:space="0" w:color="auto"/>
            <w:left w:val="none" w:sz="0" w:space="0" w:color="auto"/>
            <w:bottom w:val="none" w:sz="0" w:space="0" w:color="auto"/>
            <w:right w:val="none" w:sz="0" w:space="0" w:color="auto"/>
          </w:divBdr>
          <w:divsChild>
            <w:div w:id="1772126165">
              <w:marLeft w:val="0"/>
              <w:marRight w:val="0"/>
              <w:marTop w:val="0"/>
              <w:marBottom w:val="0"/>
              <w:divBdr>
                <w:top w:val="none" w:sz="0" w:space="0" w:color="auto"/>
                <w:left w:val="none" w:sz="0" w:space="0" w:color="auto"/>
                <w:bottom w:val="none" w:sz="0" w:space="0" w:color="auto"/>
                <w:right w:val="none" w:sz="0" w:space="0" w:color="auto"/>
              </w:divBdr>
              <w:divsChild>
                <w:div w:id="1796172533">
                  <w:marLeft w:val="0"/>
                  <w:marRight w:val="0"/>
                  <w:marTop w:val="0"/>
                  <w:marBottom w:val="0"/>
                  <w:divBdr>
                    <w:top w:val="none" w:sz="0" w:space="0" w:color="auto"/>
                    <w:left w:val="none" w:sz="0" w:space="0" w:color="auto"/>
                    <w:bottom w:val="none" w:sz="0" w:space="0" w:color="auto"/>
                    <w:right w:val="none" w:sz="0" w:space="0" w:color="auto"/>
                  </w:divBdr>
                  <w:divsChild>
                    <w:div w:id="443381624">
                      <w:marLeft w:val="0"/>
                      <w:marRight w:val="0"/>
                      <w:marTop w:val="0"/>
                      <w:marBottom w:val="0"/>
                      <w:divBdr>
                        <w:top w:val="none" w:sz="0" w:space="0" w:color="auto"/>
                        <w:left w:val="none" w:sz="0" w:space="0" w:color="auto"/>
                        <w:bottom w:val="none" w:sz="0" w:space="0" w:color="auto"/>
                        <w:right w:val="none" w:sz="0" w:space="0" w:color="auto"/>
                      </w:divBdr>
                      <w:divsChild>
                        <w:div w:id="605968771">
                          <w:marLeft w:val="0"/>
                          <w:marRight w:val="0"/>
                          <w:marTop w:val="0"/>
                          <w:marBottom w:val="0"/>
                          <w:divBdr>
                            <w:top w:val="none" w:sz="0" w:space="0" w:color="auto"/>
                            <w:left w:val="none" w:sz="0" w:space="0" w:color="auto"/>
                            <w:bottom w:val="none" w:sz="0" w:space="0" w:color="auto"/>
                            <w:right w:val="none" w:sz="0" w:space="0" w:color="auto"/>
                          </w:divBdr>
                          <w:divsChild>
                            <w:div w:id="1973368787">
                              <w:marLeft w:val="0"/>
                              <w:marRight w:val="0"/>
                              <w:marTop w:val="0"/>
                              <w:marBottom w:val="0"/>
                              <w:divBdr>
                                <w:top w:val="none" w:sz="0" w:space="0" w:color="auto"/>
                                <w:left w:val="none" w:sz="0" w:space="0" w:color="auto"/>
                                <w:bottom w:val="none" w:sz="0" w:space="0" w:color="auto"/>
                                <w:right w:val="none" w:sz="0" w:space="0" w:color="auto"/>
                              </w:divBdr>
                              <w:divsChild>
                                <w:div w:id="1898279443">
                                  <w:marLeft w:val="0"/>
                                  <w:marRight w:val="0"/>
                                  <w:marTop w:val="0"/>
                                  <w:marBottom w:val="0"/>
                                  <w:divBdr>
                                    <w:top w:val="none" w:sz="0" w:space="0" w:color="auto"/>
                                    <w:left w:val="none" w:sz="0" w:space="0" w:color="auto"/>
                                    <w:bottom w:val="none" w:sz="0" w:space="0" w:color="auto"/>
                                    <w:right w:val="none" w:sz="0" w:space="0" w:color="auto"/>
                                  </w:divBdr>
                                  <w:divsChild>
                                    <w:div w:id="202601706">
                                      <w:marLeft w:val="0"/>
                                      <w:marRight w:val="0"/>
                                      <w:marTop w:val="0"/>
                                      <w:marBottom w:val="0"/>
                                      <w:divBdr>
                                        <w:top w:val="none" w:sz="0" w:space="0" w:color="auto"/>
                                        <w:left w:val="none" w:sz="0" w:space="0" w:color="auto"/>
                                        <w:bottom w:val="none" w:sz="0" w:space="0" w:color="auto"/>
                                        <w:right w:val="none" w:sz="0" w:space="0" w:color="auto"/>
                                      </w:divBdr>
                                      <w:divsChild>
                                        <w:div w:id="447432839">
                                          <w:marLeft w:val="0"/>
                                          <w:marRight w:val="0"/>
                                          <w:marTop w:val="0"/>
                                          <w:marBottom w:val="0"/>
                                          <w:divBdr>
                                            <w:top w:val="none" w:sz="0" w:space="0" w:color="auto"/>
                                            <w:left w:val="none" w:sz="0" w:space="0" w:color="auto"/>
                                            <w:bottom w:val="none" w:sz="0" w:space="0" w:color="auto"/>
                                            <w:right w:val="none" w:sz="0" w:space="0" w:color="auto"/>
                                          </w:divBdr>
                                          <w:divsChild>
                                            <w:div w:id="691691684">
                                              <w:marLeft w:val="0"/>
                                              <w:marRight w:val="0"/>
                                              <w:marTop w:val="0"/>
                                              <w:marBottom w:val="0"/>
                                              <w:divBdr>
                                                <w:top w:val="none" w:sz="0" w:space="0" w:color="auto"/>
                                                <w:left w:val="none" w:sz="0" w:space="0" w:color="auto"/>
                                                <w:bottom w:val="none" w:sz="0" w:space="0" w:color="auto"/>
                                                <w:right w:val="none" w:sz="0" w:space="0" w:color="auto"/>
                                              </w:divBdr>
                                              <w:divsChild>
                                                <w:div w:id="7098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043332">
      <w:bodyDiv w:val="1"/>
      <w:marLeft w:val="0"/>
      <w:marRight w:val="0"/>
      <w:marTop w:val="0"/>
      <w:marBottom w:val="0"/>
      <w:divBdr>
        <w:top w:val="none" w:sz="0" w:space="0" w:color="auto"/>
        <w:left w:val="none" w:sz="0" w:space="0" w:color="auto"/>
        <w:bottom w:val="none" w:sz="0" w:space="0" w:color="auto"/>
        <w:right w:val="none" w:sz="0" w:space="0" w:color="auto"/>
      </w:divBdr>
    </w:div>
    <w:div w:id="920724436">
      <w:bodyDiv w:val="1"/>
      <w:marLeft w:val="0"/>
      <w:marRight w:val="0"/>
      <w:marTop w:val="0"/>
      <w:marBottom w:val="0"/>
      <w:divBdr>
        <w:top w:val="none" w:sz="0" w:space="0" w:color="auto"/>
        <w:left w:val="none" w:sz="0" w:space="0" w:color="auto"/>
        <w:bottom w:val="none" w:sz="0" w:space="0" w:color="auto"/>
        <w:right w:val="none" w:sz="0" w:space="0" w:color="auto"/>
      </w:divBdr>
    </w:div>
    <w:div w:id="1123035097">
      <w:bodyDiv w:val="1"/>
      <w:marLeft w:val="0"/>
      <w:marRight w:val="0"/>
      <w:marTop w:val="0"/>
      <w:marBottom w:val="0"/>
      <w:divBdr>
        <w:top w:val="none" w:sz="0" w:space="0" w:color="auto"/>
        <w:left w:val="none" w:sz="0" w:space="0" w:color="auto"/>
        <w:bottom w:val="none" w:sz="0" w:space="0" w:color="auto"/>
        <w:right w:val="none" w:sz="0" w:space="0" w:color="auto"/>
      </w:divBdr>
    </w:div>
    <w:div w:id="1750154605">
      <w:bodyDiv w:val="1"/>
      <w:marLeft w:val="0"/>
      <w:marRight w:val="0"/>
      <w:marTop w:val="0"/>
      <w:marBottom w:val="0"/>
      <w:divBdr>
        <w:top w:val="none" w:sz="0" w:space="0" w:color="auto"/>
        <w:left w:val="none" w:sz="0" w:space="0" w:color="auto"/>
        <w:bottom w:val="none" w:sz="0" w:space="0" w:color="auto"/>
        <w:right w:val="none" w:sz="0" w:space="0" w:color="auto"/>
      </w:divBdr>
    </w:div>
    <w:div w:id="20260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perial.ac.uk/research-and-innovation/about-imperial-research/research-evaluatio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perial.ac.uk/safety/safety-by-topic/safety-management/health-and-safety-management-system/structure-and-responsibilities/" TargetMode="External"/><Relationship Id="rId17" Type="http://schemas.openxmlformats.org/officeDocument/2006/relationships/hyperlink" Target="https://www.imperial.ac.uk/equality/accreditations/stonewall/" TargetMode="External"/><Relationship Id="rId2" Type="http://schemas.openxmlformats.org/officeDocument/2006/relationships/customXml" Target="../customXml/item2.xml"/><Relationship Id="rId16" Type="http://schemas.openxmlformats.org/officeDocument/2006/relationships/hyperlink" Target="https://www.imperial.ac.uk/equality/accreditations/disability-confid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perial.ac.uk/about/values/our-values/" TargetMode="External"/><Relationship Id="rId5" Type="http://schemas.openxmlformats.org/officeDocument/2006/relationships/numbering" Target="numbering.xml"/><Relationship Id="rId15" Type="http://schemas.openxmlformats.org/officeDocument/2006/relationships/hyperlink" Target="https://www.imperial.ac.uk/equality/accreditations/athena-swa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perial.ac.uk/research-and-innovation/about-imperial-research/research-integrity/animal-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EB6BC560A38A4AB2D951C1DFEB9C06" ma:contentTypeVersion="0" ma:contentTypeDescription="Create a new document." ma:contentTypeScope="" ma:versionID="040f119f56a359193dba656d1a28807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9E840-49C4-40BB-8A39-093E2A42C3FB}">
  <ds:schemaRefs>
    <ds:schemaRef ds:uri="http://schemas.microsoft.com/sharepoint/v3/contenttype/forms"/>
  </ds:schemaRefs>
</ds:datastoreItem>
</file>

<file path=customXml/itemProps2.xml><?xml version="1.0" encoding="utf-8"?>
<ds:datastoreItem xmlns:ds="http://schemas.openxmlformats.org/officeDocument/2006/customXml" ds:itemID="{01F70509-A1B8-4D34-B510-635E45E36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5D9FB4-7D08-4A01-A4DD-39B42104D178}">
  <ds:schemaRef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34CC853-A103-4A3C-AFBC-7A525664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1470</Words>
  <Characters>10269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IMPERIAL COLLEGE LONDON</vt:lpstr>
    </vt:vector>
  </TitlesOfParts>
  <Company>Imperial College</Company>
  <LinksUpToDate>false</LinksUpToDate>
  <CharactersWithSpaces>11716</CharactersWithSpaces>
  <SharedDoc>false</SharedDoc>
  <HLinks>
    <vt:vector size="42" baseType="variant">
      <vt:variant>
        <vt:i4>5832788</vt:i4>
      </vt:variant>
      <vt:variant>
        <vt:i4>18</vt:i4>
      </vt:variant>
      <vt:variant>
        <vt:i4>0</vt:i4>
      </vt:variant>
      <vt:variant>
        <vt:i4>5</vt:i4>
      </vt:variant>
      <vt:variant>
        <vt:lpwstr>http://www.imperial.ac.uk/research-and-innovation/about-imperial-research/research-integrity/animal-research</vt:lpwstr>
      </vt:variant>
      <vt:variant>
        <vt:lpwstr/>
      </vt:variant>
      <vt:variant>
        <vt:i4>8257644</vt:i4>
      </vt:variant>
      <vt:variant>
        <vt:i4>15</vt:i4>
      </vt:variant>
      <vt:variant>
        <vt:i4>0</vt:i4>
      </vt:variant>
      <vt:variant>
        <vt:i4>5</vt:i4>
      </vt:variant>
      <vt:variant>
        <vt:lpwstr>https://www.imperial.ac.uk/research-and-innovation/about-imperial-research/research-evaluation/</vt:lpwstr>
      </vt:variant>
      <vt:variant>
        <vt:lpwstr/>
      </vt:variant>
      <vt:variant>
        <vt:i4>3407919</vt:i4>
      </vt:variant>
      <vt:variant>
        <vt:i4>12</vt:i4>
      </vt:variant>
      <vt:variant>
        <vt:i4>0</vt:i4>
      </vt:variant>
      <vt:variant>
        <vt:i4>5</vt:i4>
      </vt:variant>
      <vt:variant>
        <vt:lpwstr>https://www.imperial.ac.uk/human-resources/procedures/recruiting-staff/disclosure-and-barring-service/</vt:lpwstr>
      </vt:variant>
      <vt:variant>
        <vt:lpwstr/>
      </vt:variant>
      <vt:variant>
        <vt:i4>4456451</vt:i4>
      </vt:variant>
      <vt:variant>
        <vt:i4>9</vt:i4>
      </vt:variant>
      <vt:variant>
        <vt:i4>0</vt:i4>
      </vt:variant>
      <vt:variant>
        <vt:i4>5</vt:i4>
      </vt:variant>
      <vt:variant>
        <vt:lpwstr>http://www.imperial.ac.uk/human-resources/procedures/recruiting-staff/disclosure-and-barring-service/</vt:lpwstr>
      </vt:variant>
      <vt:variant>
        <vt:lpwstr/>
      </vt:variant>
      <vt:variant>
        <vt:i4>1310812</vt:i4>
      </vt:variant>
      <vt:variant>
        <vt:i4>6</vt:i4>
      </vt:variant>
      <vt:variant>
        <vt:i4>0</vt:i4>
      </vt:variant>
      <vt:variant>
        <vt:i4>5</vt:i4>
      </vt:variant>
      <vt:variant>
        <vt:lpwstr>http://www.homeoffice.gov.uk/agencies-public-bodies/dbs/</vt:lpwstr>
      </vt:variant>
      <vt:variant>
        <vt:lpwstr/>
      </vt:variant>
      <vt:variant>
        <vt:i4>84</vt:i4>
      </vt:variant>
      <vt:variant>
        <vt:i4>3</vt:i4>
      </vt:variant>
      <vt:variant>
        <vt:i4>0</vt:i4>
      </vt:variant>
      <vt:variant>
        <vt:i4>5</vt:i4>
      </vt:variant>
      <vt:variant>
        <vt:lpwstr>http://www.imperial.ac.uk/safety/safety-by-topic/safety-management/health-and-safety-management-system/structure-and-responsibilities/safety-management-responsibilities/</vt:lpwstr>
      </vt:variant>
      <vt:variant>
        <vt:lpwstr/>
      </vt:variant>
      <vt:variant>
        <vt:i4>1638426</vt:i4>
      </vt:variant>
      <vt:variant>
        <vt:i4>0</vt:i4>
      </vt:variant>
      <vt:variant>
        <vt:i4>0</vt:i4>
      </vt:variant>
      <vt:variant>
        <vt:i4>5</vt:i4>
      </vt:variant>
      <vt:variant>
        <vt:lpwstr>http://www.imperial.ac.uk/human-resources/working-at-imperial/imperial-expectations/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COLLEGE LONDON</dc:title>
  <dc:subject/>
  <dc:creator>philc</dc:creator>
  <cp:keywords/>
  <dc:description/>
  <cp:lastModifiedBy>Birdy, Daljeet</cp:lastModifiedBy>
  <cp:revision>5</cp:revision>
  <cp:lastPrinted>2019-03-14T14:35:00Z</cp:lastPrinted>
  <dcterms:created xsi:type="dcterms:W3CDTF">2019-03-29T20:16:00Z</dcterms:created>
  <dcterms:modified xsi:type="dcterms:W3CDTF">2021-11-17T10:12:00Z</dcterms:modified>
</cp:coreProperties>
</file>