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05C34" w14:textId="77777777" w:rsidR="00B72917" w:rsidRDefault="00B72917" w:rsidP="007B4C36">
      <w:pPr>
        <w:rPr>
          <w:rFonts w:cstheme="minorHAnsi"/>
          <w:b/>
          <w:sz w:val="36"/>
          <w:szCs w:val="26"/>
        </w:rPr>
      </w:pPr>
    </w:p>
    <w:p w14:paraId="470E1869" w14:textId="77777777" w:rsidR="00B72917" w:rsidRPr="00B72917" w:rsidRDefault="00B72917" w:rsidP="006C64B5">
      <w:pPr>
        <w:spacing w:after="0"/>
        <w:jc w:val="center"/>
        <w:rPr>
          <w:rFonts w:cstheme="minorHAnsi"/>
          <w:b/>
          <w:sz w:val="36"/>
          <w:szCs w:val="26"/>
        </w:rPr>
      </w:pPr>
      <w:r w:rsidRPr="00B72917">
        <w:rPr>
          <w:rFonts w:cstheme="minorHAnsi"/>
          <w:b/>
          <w:sz w:val="36"/>
          <w:szCs w:val="26"/>
        </w:rPr>
        <w:t>Departmental</w:t>
      </w:r>
      <w:r w:rsidRPr="006C64B5">
        <w:rPr>
          <w:rFonts w:cstheme="minorHAnsi"/>
          <w:b/>
          <w:sz w:val="36"/>
          <w:szCs w:val="26"/>
        </w:rPr>
        <w:t xml:space="preserve"> </w:t>
      </w:r>
      <w:r w:rsidR="00B60AA9">
        <w:rPr>
          <w:rFonts w:cstheme="minorHAnsi"/>
          <w:b/>
          <w:sz w:val="36"/>
          <w:szCs w:val="26"/>
        </w:rPr>
        <w:t xml:space="preserve">Postgraduate </w:t>
      </w:r>
      <w:r w:rsidRPr="00B72917">
        <w:rPr>
          <w:rFonts w:cstheme="minorHAnsi"/>
          <w:b/>
          <w:sz w:val="36"/>
          <w:szCs w:val="26"/>
        </w:rPr>
        <w:t>Research Provision</w:t>
      </w:r>
    </w:p>
    <w:p w14:paraId="02CB4A51" w14:textId="77777777" w:rsidR="000B2DBD" w:rsidRDefault="00B72917" w:rsidP="006C64B5">
      <w:pPr>
        <w:spacing w:after="0"/>
        <w:jc w:val="center"/>
        <w:rPr>
          <w:rFonts w:cstheme="minorHAnsi"/>
          <w:b/>
          <w:sz w:val="36"/>
          <w:szCs w:val="26"/>
        </w:rPr>
      </w:pPr>
      <w:r w:rsidRPr="00B72917">
        <w:rPr>
          <w:rFonts w:cstheme="minorHAnsi"/>
          <w:b/>
          <w:sz w:val="36"/>
          <w:szCs w:val="26"/>
        </w:rPr>
        <w:t>Periodic Review</w:t>
      </w:r>
    </w:p>
    <w:p w14:paraId="4BEEB48E" w14:textId="77777777" w:rsidR="006C64B5" w:rsidRPr="00B72917" w:rsidRDefault="006C64B5" w:rsidP="006C64B5">
      <w:pPr>
        <w:spacing w:after="0"/>
        <w:jc w:val="center"/>
        <w:rPr>
          <w:rFonts w:cstheme="minorHAnsi"/>
          <w:b/>
          <w:sz w:val="36"/>
          <w:szCs w:val="26"/>
        </w:rPr>
      </w:pPr>
      <w:bookmarkStart w:id="0" w:name="_Hlk34058252"/>
      <w:r>
        <w:rPr>
          <w:rFonts w:cstheme="minorHAnsi"/>
          <w:b/>
          <w:sz w:val="36"/>
          <w:szCs w:val="26"/>
        </w:rPr>
        <w:t>Self-Evaluation Document</w:t>
      </w:r>
    </w:p>
    <w:bookmarkEnd w:id="0"/>
    <w:p w14:paraId="1F918F18" w14:textId="77777777" w:rsidR="001A3C5A" w:rsidRDefault="001A3C5A" w:rsidP="007B4C36">
      <w:pPr>
        <w:rPr>
          <w:rFonts w:cstheme="minorHAnsi"/>
          <w:b/>
          <w:color w:val="FF0000"/>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740"/>
      </w:tblGrid>
      <w:tr w:rsidR="002D19C3" w14:paraId="5A81CC89" w14:textId="77777777" w:rsidTr="00FC7931">
        <w:tc>
          <w:tcPr>
            <w:tcW w:w="4253" w:type="dxa"/>
          </w:tcPr>
          <w:p w14:paraId="2E2B5E97" w14:textId="77777777" w:rsidR="002D19C3" w:rsidRPr="00B60AA9" w:rsidRDefault="002D19C3" w:rsidP="002D19C3">
            <w:pPr>
              <w:rPr>
                <w:rFonts w:cstheme="minorHAnsi"/>
                <w:b/>
                <w:sz w:val="28"/>
                <w:szCs w:val="28"/>
              </w:rPr>
            </w:pPr>
            <w:r w:rsidRPr="00B60AA9">
              <w:rPr>
                <w:rFonts w:cstheme="minorHAnsi"/>
                <w:b/>
                <w:sz w:val="28"/>
                <w:szCs w:val="28"/>
              </w:rPr>
              <w:t>Department:</w:t>
            </w:r>
          </w:p>
          <w:p w14:paraId="50D89CA6" w14:textId="77777777" w:rsidR="002D19C3" w:rsidRDefault="002D19C3" w:rsidP="007B4C36">
            <w:pPr>
              <w:rPr>
                <w:rFonts w:cstheme="minorHAnsi"/>
                <w:b/>
                <w:color w:val="FF0000"/>
                <w:sz w:val="24"/>
                <w:szCs w:val="24"/>
              </w:rPr>
            </w:pPr>
          </w:p>
        </w:tc>
        <w:tc>
          <w:tcPr>
            <w:tcW w:w="4881" w:type="dxa"/>
          </w:tcPr>
          <w:p w14:paraId="20FE6552" w14:textId="77777777" w:rsidR="002D19C3" w:rsidRDefault="002D19C3" w:rsidP="007B4C36">
            <w:pPr>
              <w:rPr>
                <w:rFonts w:cstheme="minorHAnsi"/>
                <w:b/>
                <w:color w:val="FF0000"/>
                <w:sz w:val="24"/>
                <w:szCs w:val="24"/>
              </w:rPr>
            </w:pPr>
          </w:p>
        </w:tc>
      </w:tr>
      <w:tr w:rsidR="002D19C3" w14:paraId="71A4D14A" w14:textId="77777777" w:rsidTr="00FC7931">
        <w:tc>
          <w:tcPr>
            <w:tcW w:w="4253" w:type="dxa"/>
          </w:tcPr>
          <w:p w14:paraId="40908421" w14:textId="77777777" w:rsidR="002D19C3" w:rsidRPr="00B60AA9" w:rsidRDefault="002D19C3" w:rsidP="002D19C3">
            <w:pPr>
              <w:rPr>
                <w:rFonts w:cstheme="minorHAnsi"/>
                <w:b/>
                <w:sz w:val="28"/>
                <w:szCs w:val="28"/>
              </w:rPr>
            </w:pPr>
            <w:r w:rsidRPr="00B60AA9">
              <w:rPr>
                <w:rFonts w:cstheme="minorHAnsi"/>
                <w:b/>
                <w:sz w:val="28"/>
                <w:szCs w:val="28"/>
              </w:rPr>
              <w:t>Head of Department:</w:t>
            </w:r>
          </w:p>
          <w:p w14:paraId="0329B019" w14:textId="77777777" w:rsidR="002D19C3" w:rsidRDefault="002D19C3" w:rsidP="007B4C36">
            <w:pPr>
              <w:rPr>
                <w:rFonts w:cstheme="minorHAnsi"/>
                <w:b/>
                <w:color w:val="FF0000"/>
                <w:sz w:val="24"/>
                <w:szCs w:val="24"/>
              </w:rPr>
            </w:pPr>
          </w:p>
        </w:tc>
        <w:tc>
          <w:tcPr>
            <w:tcW w:w="4881" w:type="dxa"/>
          </w:tcPr>
          <w:p w14:paraId="715554D8" w14:textId="77777777" w:rsidR="002D19C3" w:rsidRDefault="002D19C3" w:rsidP="007B4C36">
            <w:pPr>
              <w:rPr>
                <w:rFonts w:cstheme="minorHAnsi"/>
                <w:b/>
                <w:color w:val="FF0000"/>
                <w:sz w:val="24"/>
                <w:szCs w:val="24"/>
              </w:rPr>
            </w:pPr>
          </w:p>
        </w:tc>
      </w:tr>
      <w:tr w:rsidR="002D19C3" w14:paraId="6BABFBA6" w14:textId="77777777" w:rsidTr="00FC7931">
        <w:tc>
          <w:tcPr>
            <w:tcW w:w="4253" w:type="dxa"/>
          </w:tcPr>
          <w:p w14:paraId="5AFDE729" w14:textId="77777777" w:rsidR="002D19C3" w:rsidRPr="00B60AA9" w:rsidRDefault="002D19C3" w:rsidP="002D19C3">
            <w:pPr>
              <w:rPr>
                <w:rFonts w:cstheme="minorHAnsi"/>
                <w:b/>
                <w:sz w:val="28"/>
                <w:szCs w:val="28"/>
              </w:rPr>
            </w:pPr>
            <w:r w:rsidRPr="00B60AA9">
              <w:rPr>
                <w:rFonts w:cstheme="minorHAnsi"/>
                <w:b/>
                <w:sz w:val="28"/>
                <w:szCs w:val="28"/>
              </w:rPr>
              <w:t xml:space="preserve">Director of Postgraduate Studies: </w:t>
            </w:r>
          </w:p>
          <w:p w14:paraId="599A03A8" w14:textId="77777777" w:rsidR="002D19C3" w:rsidRDefault="002D19C3" w:rsidP="007B4C36">
            <w:pPr>
              <w:rPr>
                <w:rFonts w:cstheme="minorHAnsi"/>
                <w:b/>
                <w:color w:val="FF0000"/>
                <w:sz w:val="24"/>
                <w:szCs w:val="24"/>
              </w:rPr>
            </w:pPr>
          </w:p>
        </w:tc>
        <w:tc>
          <w:tcPr>
            <w:tcW w:w="4881" w:type="dxa"/>
          </w:tcPr>
          <w:p w14:paraId="048B363A" w14:textId="77777777" w:rsidR="002D19C3" w:rsidRDefault="002D19C3" w:rsidP="007B4C36">
            <w:pPr>
              <w:rPr>
                <w:rFonts w:cstheme="minorHAnsi"/>
                <w:b/>
                <w:color w:val="FF0000"/>
                <w:sz w:val="24"/>
                <w:szCs w:val="24"/>
              </w:rPr>
            </w:pPr>
          </w:p>
        </w:tc>
      </w:tr>
      <w:tr w:rsidR="002D19C3" w14:paraId="6F0824D3" w14:textId="77777777" w:rsidTr="00FC7931">
        <w:tc>
          <w:tcPr>
            <w:tcW w:w="4253" w:type="dxa"/>
          </w:tcPr>
          <w:p w14:paraId="3FE2126E" w14:textId="77777777" w:rsidR="002D19C3" w:rsidRPr="00B60AA9" w:rsidRDefault="002D19C3" w:rsidP="002D19C3">
            <w:pPr>
              <w:rPr>
                <w:rFonts w:cstheme="minorHAnsi"/>
                <w:b/>
                <w:sz w:val="28"/>
                <w:szCs w:val="28"/>
              </w:rPr>
            </w:pPr>
            <w:r w:rsidRPr="00B60AA9">
              <w:rPr>
                <w:rFonts w:cstheme="minorHAnsi"/>
                <w:b/>
                <w:sz w:val="28"/>
                <w:szCs w:val="28"/>
              </w:rPr>
              <w:t>Date of Submission:</w:t>
            </w:r>
          </w:p>
          <w:p w14:paraId="5EE9DB01" w14:textId="77777777" w:rsidR="002D19C3" w:rsidRDefault="002D19C3" w:rsidP="007B4C36">
            <w:pPr>
              <w:rPr>
                <w:rFonts w:cstheme="minorHAnsi"/>
                <w:b/>
                <w:color w:val="FF0000"/>
                <w:sz w:val="24"/>
                <w:szCs w:val="24"/>
              </w:rPr>
            </w:pPr>
          </w:p>
        </w:tc>
        <w:tc>
          <w:tcPr>
            <w:tcW w:w="4881" w:type="dxa"/>
          </w:tcPr>
          <w:p w14:paraId="4C83956C" w14:textId="77777777" w:rsidR="002D19C3" w:rsidRDefault="002D19C3" w:rsidP="007B4C36">
            <w:pPr>
              <w:rPr>
                <w:rFonts w:cstheme="minorHAnsi"/>
                <w:b/>
                <w:color w:val="FF0000"/>
                <w:sz w:val="24"/>
                <w:szCs w:val="24"/>
              </w:rPr>
            </w:pPr>
          </w:p>
        </w:tc>
      </w:tr>
    </w:tbl>
    <w:p w14:paraId="2679B5A1" w14:textId="77777777" w:rsidR="001F4233" w:rsidRDefault="001F4233" w:rsidP="001A3C5A">
      <w:pPr>
        <w:spacing w:after="0"/>
        <w:rPr>
          <w:rFonts w:cstheme="minorHAnsi"/>
          <w:b/>
          <w:color w:val="FF0000"/>
          <w:sz w:val="24"/>
          <w:szCs w:val="24"/>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8908"/>
      </w:tblGrid>
      <w:tr w:rsidR="00F566E1" w14:paraId="08CE355A" w14:textId="77777777" w:rsidTr="00114B58">
        <w:tc>
          <w:tcPr>
            <w:tcW w:w="9134" w:type="dxa"/>
            <w:shd w:val="clear" w:color="auto" w:fill="F2F2F2" w:themeFill="background1" w:themeFillShade="F2"/>
          </w:tcPr>
          <w:p w14:paraId="2639A873" w14:textId="77777777" w:rsidR="00F566E1" w:rsidRPr="000B2DBD" w:rsidRDefault="000B2DBD" w:rsidP="007B4C36">
            <w:pPr>
              <w:rPr>
                <w:rFonts w:ascii="Calibri" w:hAnsi="Calibri" w:cs="Calibri"/>
                <w:b/>
                <w:bCs/>
                <w:color w:val="000000"/>
                <w:sz w:val="24"/>
                <w:szCs w:val="24"/>
              </w:rPr>
            </w:pPr>
            <w:r w:rsidRPr="000B2DBD">
              <w:rPr>
                <w:rFonts w:ascii="Calibri" w:hAnsi="Calibri" w:cs="Calibri"/>
                <w:b/>
                <w:bCs/>
                <w:color w:val="000000"/>
                <w:sz w:val="24"/>
                <w:szCs w:val="24"/>
              </w:rPr>
              <w:t>Guidance</w:t>
            </w:r>
          </w:p>
          <w:p w14:paraId="0CFFF7C8" w14:textId="77777777" w:rsidR="00F566E1" w:rsidRDefault="00F566E1" w:rsidP="007B4C36">
            <w:pPr>
              <w:rPr>
                <w:rFonts w:ascii="Calibri" w:hAnsi="Calibri" w:cs="Calibri"/>
                <w:b/>
                <w:bCs/>
                <w:color w:val="000000"/>
              </w:rPr>
            </w:pPr>
          </w:p>
          <w:p w14:paraId="52D16961" w14:textId="77777777" w:rsidR="000B2DBD" w:rsidRPr="00B228E1" w:rsidRDefault="00CC276D" w:rsidP="000F4AC5">
            <w:pPr>
              <w:pStyle w:val="ListParagraph"/>
              <w:numPr>
                <w:ilvl w:val="0"/>
                <w:numId w:val="1"/>
              </w:numPr>
              <w:rPr>
                <w:rFonts w:ascii="Calibri" w:hAnsi="Calibri" w:cs="Calibri"/>
                <w:b/>
                <w:bCs/>
                <w:color w:val="000000"/>
              </w:rPr>
            </w:pPr>
            <w:r w:rsidRPr="00B228E1">
              <w:rPr>
                <w:rFonts w:ascii="Calibri" w:hAnsi="Calibri" w:cs="Calibri"/>
                <w:b/>
                <w:bCs/>
                <w:color w:val="000000"/>
              </w:rPr>
              <w:t xml:space="preserve">Please complete the </w:t>
            </w:r>
            <w:r w:rsidR="00EB2436" w:rsidRPr="00B228E1">
              <w:rPr>
                <w:rFonts w:ascii="Calibri" w:hAnsi="Calibri" w:cs="Calibri"/>
                <w:b/>
                <w:bCs/>
                <w:color w:val="0070C0"/>
              </w:rPr>
              <w:t>‘</w:t>
            </w:r>
            <w:r w:rsidR="00C26126">
              <w:rPr>
                <w:rFonts w:ascii="Calibri" w:hAnsi="Calibri" w:cs="Calibri"/>
                <w:b/>
                <w:bCs/>
                <w:color w:val="0070C0"/>
              </w:rPr>
              <w:t>Departmental r</w:t>
            </w:r>
            <w:r w:rsidRPr="00B228E1">
              <w:rPr>
                <w:rFonts w:ascii="Calibri" w:hAnsi="Calibri" w:cs="Calibri"/>
                <w:b/>
                <w:bCs/>
                <w:color w:val="0070C0"/>
              </w:rPr>
              <w:t>esponse</w:t>
            </w:r>
            <w:r w:rsidR="00EB2436" w:rsidRPr="00B228E1">
              <w:rPr>
                <w:rFonts w:ascii="Calibri" w:hAnsi="Calibri" w:cs="Calibri"/>
                <w:b/>
                <w:bCs/>
                <w:color w:val="0070C0"/>
              </w:rPr>
              <w:t>’</w:t>
            </w:r>
            <w:r w:rsidR="00E17F7A">
              <w:rPr>
                <w:rFonts w:ascii="Calibri" w:hAnsi="Calibri" w:cs="Calibri"/>
                <w:b/>
                <w:bCs/>
                <w:color w:val="000000"/>
              </w:rPr>
              <w:t xml:space="preserve"> sections</w:t>
            </w:r>
            <w:r w:rsidR="000B2DBD" w:rsidRPr="00B228E1">
              <w:rPr>
                <w:rFonts w:ascii="Calibri" w:hAnsi="Calibri" w:cs="Calibri"/>
                <w:b/>
                <w:bCs/>
                <w:color w:val="000000"/>
              </w:rPr>
              <w:t>.</w:t>
            </w:r>
          </w:p>
          <w:p w14:paraId="46C49125" w14:textId="345A8480" w:rsidR="00CC276D" w:rsidRPr="00B228E1" w:rsidRDefault="00CC276D" w:rsidP="000F4AC5">
            <w:pPr>
              <w:pStyle w:val="ListParagraph"/>
              <w:numPr>
                <w:ilvl w:val="0"/>
                <w:numId w:val="1"/>
              </w:numPr>
              <w:rPr>
                <w:rFonts w:ascii="Calibri" w:hAnsi="Calibri" w:cs="Calibri"/>
                <w:b/>
                <w:bCs/>
                <w:color w:val="000000"/>
              </w:rPr>
            </w:pPr>
            <w:r w:rsidRPr="00B228E1">
              <w:rPr>
                <w:rFonts w:ascii="Calibri" w:hAnsi="Calibri" w:cs="Calibri"/>
                <w:b/>
                <w:bCs/>
              </w:rPr>
              <w:t xml:space="preserve">If asked to </w:t>
            </w:r>
            <w:r w:rsidR="00EB2436" w:rsidRPr="00B228E1">
              <w:rPr>
                <w:rFonts w:ascii="Calibri" w:hAnsi="Calibri" w:cs="Calibri"/>
                <w:b/>
                <w:bCs/>
                <w:color w:val="0070C0"/>
              </w:rPr>
              <w:t>‘</w:t>
            </w:r>
            <w:r w:rsidR="009414C9" w:rsidRPr="00B228E1">
              <w:rPr>
                <w:rFonts w:ascii="Calibri" w:hAnsi="Calibri" w:cs="Calibri"/>
                <w:b/>
                <w:bCs/>
                <w:color w:val="0070C0"/>
              </w:rPr>
              <w:t>include</w:t>
            </w:r>
            <w:r w:rsidR="00EB2436" w:rsidRPr="00B228E1">
              <w:rPr>
                <w:rFonts w:ascii="Calibri" w:hAnsi="Calibri" w:cs="Calibri"/>
                <w:b/>
                <w:bCs/>
                <w:color w:val="0070C0"/>
              </w:rPr>
              <w:t>’</w:t>
            </w:r>
            <w:r w:rsidRPr="00B228E1">
              <w:rPr>
                <w:rFonts w:ascii="Calibri" w:hAnsi="Calibri" w:cs="Calibri"/>
                <w:b/>
                <w:bCs/>
                <w:color w:val="0070C0"/>
              </w:rPr>
              <w:t xml:space="preserve"> </w:t>
            </w:r>
            <w:r w:rsidRPr="00B228E1">
              <w:rPr>
                <w:rFonts w:ascii="Calibri" w:hAnsi="Calibri" w:cs="Calibri"/>
                <w:b/>
                <w:bCs/>
              </w:rPr>
              <w:t xml:space="preserve">a piece of evidence, this should be </w:t>
            </w:r>
            <w:r w:rsidR="000D76BE" w:rsidRPr="00B228E1">
              <w:rPr>
                <w:rFonts w:ascii="Calibri" w:hAnsi="Calibri" w:cs="Calibri"/>
                <w:b/>
                <w:bCs/>
              </w:rPr>
              <w:t xml:space="preserve">provided by the Department and </w:t>
            </w:r>
            <w:r w:rsidR="00EB2436" w:rsidRPr="00B228E1">
              <w:rPr>
                <w:rFonts w:ascii="Calibri" w:hAnsi="Calibri" w:cs="Calibri"/>
                <w:b/>
                <w:bCs/>
              </w:rPr>
              <w:t>included within the appropriate section of the SED. More substantive documentation should be provided as an appendix.</w:t>
            </w:r>
            <w:r w:rsidR="000D76BE" w:rsidRPr="00B228E1">
              <w:rPr>
                <w:rFonts w:ascii="Calibri" w:hAnsi="Calibri" w:cs="Calibri"/>
                <w:b/>
                <w:bCs/>
              </w:rPr>
              <w:t xml:space="preserve"> </w:t>
            </w:r>
            <w:r w:rsidRPr="00B228E1">
              <w:rPr>
                <w:rFonts w:ascii="Calibri" w:hAnsi="Calibri" w:cs="Calibri"/>
                <w:b/>
                <w:bCs/>
                <w:color w:val="000000"/>
              </w:rPr>
              <w:t xml:space="preserve">Any data </w:t>
            </w:r>
            <w:r w:rsidR="00EB2436" w:rsidRPr="00B228E1">
              <w:rPr>
                <w:rFonts w:ascii="Calibri" w:hAnsi="Calibri" w:cs="Calibri"/>
                <w:b/>
                <w:bCs/>
                <w:color w:val="0070C0"/>
              </w:rPr>
              <w:t>‘</w:t>
            </w:r>
            <w:r w:rsidRPr="00B228E1">
              <w:rPr>
                <w:rFonts w:ascii="Calibri" w:hAnsi="Calibri" w:cs="Calibri"/>
                <w:b/>
                <w:bCs/>
                <w:color w:val="0070C0"/>
              </w:rPr>
              <w:t>held by the QA&amp;E team</w:t>
            </w:r>
            <w:r w:rsidR="00EB2436" w:rsidRPr="00B228E1">
              <w:rPr>
                <w:rFonts w:ascii="Calibri" w:hAnsi="Calibri" w:cs="Calibri"/>
                <w:b/>
                <w:bCs/>
                <w:color w:val="0070C0"/>
              </w:rPr>
              <w:t>’</w:t>
            </w:r>
            <w:r w:rsidRPr="00B228E1">
              <w:rPr>
                <w:rFonts w:ascii="Calibri" w:hAnsi="Calibri" w:cs="Calibri"/>
                <w:b/>
                <w:bCs/>
                <w:color w:val="0070C0"/>
              </w:rPr>
              <w:t xml:space="preserve"> </w:t>
            </w:r>
            <w:r w:rsidRPr="00B228E1">
              <w:rPr>
                <w:rFonts w:ascii="Calibri" w:hAnsi="Calibri" w:cs="Calibri"/>
                <w:b/>
                <w:bCs/>
                <w:color w:val="000000"/>
              </w:rPr>
              <w:t xml:space="preserve">will be sent to </w:t>
            </w:r>
            <w:r w:rsidR="0030217D">
              <w:rPr>
                <w:rFonts w:ascii="Calibri" w:hAnsi="Calibri" w:cs="Calibri"/>
                <w:b/>
                <w:bCs/>
                <w:color w:val="000000"/>
              </w:rPr>
              <w:t>departments</w:t>
            </w:r>
            <w:r w:rsidR="0030217D" w:rsidRPr="00B228E1">
              <w:rPr>
                <w:rFonts w:ascii="Calibri" w:hAnsi="Calibri" w:cs="Calibri"/>
                <w:b/>
                <w:bCs/>
                <w:color w:val="000000"/>
              </w:rPr>
              <w:t xml:space="preserve"> </w:t>
            </w:r>
            <w:r w:rsidRPr="00B228E1">
              <w:rPr>
                <w:rFonts w:ascii="Calibri" w:hAnsi="Calibri" w:cs="Calibri"/>
                <w:b/>
                <w:bCs/>
                <w:color w:val="000000"/>
              </w:rPr>
              <w:t xml:space="preserve">along </w:t>
            </w:r>
            <w:r w:rsidR="006C64B5" w:rsidRPr="00B228E1">
              <w:rPr>
                <w:rFonts w:ascii="Calibri" w:hAnsi="Calibri" w:cs="Calibri"/>
                <w:b/>
                <w:bCs/>
                <w:color w:val="000000"/>
              </w:rPr>
              <w:t>with this template</w:t>
            </w:r>
            <w:r w:rsidRPr="00B228E1">
              <w:rPr>
                <w:rFonts w:ascii="Calibri" w:hAnsi="Calibri" w:cs="Calibri"/>
                <w:b/>
                <w:bCs/>
                <w:color w:val="000000"/>
              </w:rPr>
              <w:t>.</w:t>
            </w:r>
          </w:p>
          <w:p w14:paraId="7E010949" w14:textId="77777777" w:rsidR="00F566E1" w:rsidRDefault="00F566E1" w:rsidP="007B4C36">
            <w:pPr>
              <w:rPr>
                <w:rFonts w:ascii="Calibri" w:hAnsi="Calibri" w:cs="Calibri"/>
                <w:b/>
                <w:bCs/>
                <w:color w:val="000000"/>
              </w:rPr>
            </w:pPr>
          </w:p>
        </w:tc>
      </w:tr>
    </w:tbl>
    <w:p w14:paraId="69E16CAC" w14:textId="77777777" w:rsidR="001F4233" w:rsidRDefault="001F4233" w:rsidP="007B4C36">
      <w:pPr>
        <w:rPr>
          <w:rFonts w:ascii="Calibri" w:hAnsi="Calibri" w:cs="Calibri"/>
          <w:b/>
          <w:bCs/>
          <w:color w:val="000000"/>
          <w:sz w:val="12"/>
          <w:szCs w:val="12"/>
        </w:rPr>
      </w:pPr>
    </w:p>
    <w:p w14:paraId="0812FE6B" w14:textId="77777777" w:rsidR="001F4233" w:rsidRDefault="001F4233" w:rsidP="007B4C36">
      <w:pPr>
        <w:rPr>
          <w:rFonts w:ascii="Calibri" w:hAnsi="Calibri" w:cs="Calibri"/>
          <w:b/>
          <w:bCs/>
          <w:color w:val="000000"/>
          <w:sz w:val="12"/>
          <w:szCs w:val="12"/>
        </w:rPr>
      </w:pPr>
    </w:p>
    <w:p w14:paraId="5BB712FB" w14:textId="77777777" w:rsidR="001F4233" w:rsidRPr="001A3C5A" w:rsidRDefault="001F4233" w:rsidP="007B4C36">
      <w:pPr>
        <w:rPr>
          <w:rFonts w:ascii="Calibri" w:hAnsi="Calibri" w:cs="Calibri"/>
          <w:b/>
          <w:bCs/>
          <w:color w:val="000000"/>
          <w:sz w:val="12"/>
          <w:szCs w:val="12"/>
        </w:rPr>
      </w:pPr>
    </w:p>
    <w:tbl>
      <w:tblPr>
        <w:tblStyle w:val="TableGrid"/>
        <w:tblW w:w="0" w:type="auto"/>
        <w:tblLook w:val="04A0" w:firstRow="1" w:lastRow="0" w:firstColumn="1" w:lastColumn="0" w:noHBand="0" w:noVBand="1"/>
      </w:tblPr>
      <w:tblGrid>
        <w:gridCol w:w="9016"/>
      </w:tblGrid>
      <w:tr w:rsidR="00F566E1" w14:paraId="5C218075" w14:textId="77777777" w:rsidTr="00F566E1">
        <w:tc>
          <w:tcPr>
            <w:tcW w:w="9242" w:type="dxa"/>
          </w:tcPr>
          <w:bookmarkStart w:id="1" w:name="_Hlk33100369" w:displacedByCustomXml="next"/>
          <w:sdt>
            <w:sdtPr>
              <w:rPr>
                <w:rFonts w:asciiTheme="minorHAnsi" w:eastAsiaTheme="minorHAnsi" w:hAnsiTheme="minorHAnsi" w:cstheme="minorBidi"/>
                <w:color w:val="auto"/>
                <w:sz w:val="22"/>
                <w:szCs w:val="22"/>
                <w:lang w:val="en-GB"/>
              </w:rPr>
              <w:id w:val="1126204391"/>
              <w:docPartObj>
                <w:docPartGallery w:val="Table of Contents"/>
                <w:docPartUnique/>
              </w:docPartObj>
            </w:sdtPr>
            <w:sdtEndPr>
              <w:rPr>
                <w:b/>
                <w:bCs/>
                <w:noProof/>
              </w:rPr>
            </w:sdtEndPr>
            <w:sdtContent>
              <w:p w14:paraId="1960054C" w14:textId="77777777" w:rsidR="00174842" w:rsidRPr="008521E0" w:rsidRDefault="00174842">
                <w:pPr>
                  <w:pStyle w:val="TOCHeading"/>
                  <w:rPr>
                    <w:rFonts w:asciiTheme="minorHAnsi" w:hAnsiTheme="minorHAnsi" w:cstheme="minorHAnsi"/>
                  </w:rPr>
                </w:pPr>
                <w:r w:rsidRPr="008521E0">
                  <w:rPr>
                    <w:rFonts w:asciiTheme="minorHAnsi" w:hAnsiTheme="minorHAnsi" w:cstheme="minorHAnsi"/>
                  </w:rPr>
                  <w:t>Contents</w:t>
                </w:r>
              </w:p>
              <w:p w14:paraId="64EAFC04" w14:textId="121EF840" w:rsidR="004D34F3" w:rsidRDefault="00174842">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62738082" w:history="1">
                  <w:r w:rsidR="004D34F3" w:rsidRPr="008E62A0">
                    <w:rPr>
                      <w:rStyle w:val="Hyperlink"/>
                      <w:rFonts w:cstheme="minorHAnsi"/>
                      <w:noProof/>
                    </w:rPr>
                    <w:t>Section A: Introduction to the Department</w:t>
                  </w:r>
                  <w:r w:rsidR="004D34F3">
                    <w:rPr>
                      <w:noProof/>
                      <w:webHidden/>
                    </w:rPr>
                    <w:tab/>
                  </w:r>
                  <w:r w:rsidR="004D34F3">
                    <w:rPr>
                      <w:noProof/>
                      <w:webHidden/>
                    </w:rPr>
                    <w:fldChar w:fldCharType="begin"/>
                  </w:r>
                  <w:r w:rsidR="004D34F3">
                    <w:rPr>
                      <w:noProof/>
                      <w:webHidden/>
                    </w:rPr>
                    <w:instrText xml:space="preserve"> PAGEREF _Toc62738082 \h </w:instrText>
                  </w:r>
                  <w:r w:rsidR="004D34F3">
                    <w:rPr>
                      <w:noProof/>
                      <w:webHidden/>
                    </w:rPr>
                  </w:r>
                  <w:r w:rsidR="004D34F3">
                    <w:rPr>
                      <w:noProof/>
                      <w:webHidden/>
                    </w:rPr>
                    <w:fldChar w:fldCharType="separate"/>
                  </w:r>
                  <w:r w:rsidR="004D34F3">
                    <w:rPr>
                      <w:noProof/>
                      <w:webHidden/>
                    </w:rPr>
                    <w:t>4</w:t>
                  </w:r>
                  <w:r w:rsidR="004D34F3">
                    <w:rPr>
                      <w:noProof/>
                      <w:webHidden/>
                    </w:rPr>
                    <w:fldChar w:fldCharType="end"/>
                  </w:r>
                </w:hyperlink>
              </w:p>
              <w:p w14:paraId="25D31C97" w14:textId="00057545" w:rsidR="004D34F3" w:rsidRDefault="00E76909">
                <w:pPr>
                  <w:pStyle w:val="TOC2"/>
                  <w:rPr>
                    <w:rFonts w:eastAsiaTheme="minorEastAsia"/>
                    <w:noProof/>
                    <w:lang w:eastAsia="en-GB"/>
                  </w:rPr>
                </w:pPr>
                <w:hyperlink w:anchor="_Toc62738083" w:history="1">
                  <w:r w:rsidR="004D34F3" w:rsidRPr="008E62A0">
                    <w:rPr>
                      <w:rStyle w:val="Hyperlink"/>
                      <w:rFonts w:cstheme="minorHAnsi"/>
                      <w:noProof/>
                    </w:rPr>
                    <w:t>1. Overview</w:t>
                  </w:r>
                  <w:r w:rsidR="004D34F3">
                    <w:rPr>
                      <w:noProof/>
                      <w:webHidden/>
                    </w:rPr>
                    <w:tab/>
                  </w:r>
                  <w:r w:rsidR="004D34F3">
                    <w:rPr>
                      <w:noProof/>
                      <w:webHidden/>
                    </w:rPr>
                    <w:fldChar w:fldCharType="begin"/>
                  </w:r>
                  <w:r w:rsidR="004D34F3">
                    <w:rPr>
                      <w:noProof/>
                      <w:webHidden/>
                    </w:rPr>
                    <w:instrText xml:space="preserve"> PAGEREF _Toc62738083 \h </w:instrText>
                  </w:r>
                  <w:r w:rsidR="004D34F3">
                    <w:rPr>
                      <w:noProof/>
                      <w:webHidden/>
                    </w:rPr>
                  </w:r>
                  <w:r w:rsidR="004D34F3">
                    <w:rPr>
                      <w:noProof/>
                      <w:webHidden/>
                    </w:rPr>
                    <w:fldChar w:fldCharType="separate"/>
                  </w:r>
                  <w:r w:rsidR="004D34F3">
                    <w:rPr>
                      <w:noProof/>
                      <w:webHidden/>
                    </w:rPr>
                    <w:t>4</w:t>
                  </w:r>
                  <w:r w:rsidR="004D34F3">
                    <w:rPr>
                      <w:noProof/>
                      <w:webHidden/>
                    </w:rPr>
                    <w:fldChar w:fldCharType="end"/>
                  </w:r>
                </w:hyperlink>
              </w:p>
              <w:p w14:paraId="2EFC9F5A" w14:textId="09F2BE28" w:rsidR="004D34F3" w:rsidRDefault="00E76909">
                <w:pPr>
                  <w:pStyle w:val="TOC2"/>
                  <w:rPr>
                    <w:rFonts w:eastAsiaTheme="minorEastAsia"/>
                    <w:noProof/>
                    <w:lang w:eastAsia="en-GB"/>
                  </w:rPr>
                </w:pPr>
                <w:hyperlink w:anchor="_Toc62738084" w:history="1">
                  <w:r w:rsidR="004D34F3" w:rsidRPr="008E62A0">
                    <w:rPr>
                      <w:rStyle w:val="Hyperlink"/>
                      <w:rFonts w:cstheme="minorHAnsi"/>
                      <w:noProof/>
                    </w:rPr>
                    <w:t>2. Organisation of the Department</w:t>
                  </w:r>
                  <w:r w:rsidR="004D34F3">
                    <w:rPr>
                      <w:noProof/>
                      <w:webHidden/>
                    </w:rPr>
                    <w:tab/>
                  </w:r>
                  <w:r w:rsidR="004D34F3">
                    <w:rPr>
                      <w:noProof/>
                      <w:webHidden/>
                    </w:rPr>
                    <w:fldChar w:fldCharType="begin"/>
                  </w:r>
                  <w:r w:rsidR="004D34F3">
                    <w:rPr>
                      <w:noProof/>
                      <w:webHidden/>
                    </w:rPr>
                    <w:instrText xml:space="preserve"> PAGEREF _Toc62738084 \h </w:instrText>
                  </w:r>
                  <w:r w:rsidR="004D34F3">
                    <w:rPr>
                      <w:noProof/>
                      <w:webHidden/>
                    </w:rPr>
                  </w:r>
                  <w:r w:rsidR="004D34F3">
                    <w:rPr>
                      <w:noProof/>
                      <w:webHidden/>
                    </w:rPr>
                    <w:fldChar w:fldCharType="separate"/>
                  </w:r>
                  <w:r w:rsidR="004D34F3">
                    <w:rPr>
                      <w:noProof/>
                      <w:webHidden/>
                    </w:rPr>
                    <w:t>4</w:t>
                  </w:r>
                  <w:r w:rsidR="004D34F3">
                    <w:rPr>
                      <w:noProof/>
                      <w:webHidden/>
                    </w:rPr>
                    <w:fldChar w:fldCharType="end"/>
                  </w:r>
                </w:hyperlink>
              </w:p>
              <w:p w14:paraId="2C7A1903" w14:textId="7A509FA2" w:rsidR="004D34F3" w:rsidRDefault="00E76909">
                <w:pPr>
                  <w:pStyle w:val="TOC2"/>
                  <w:rPr>
                    <w:rFonts w:eastAsiaTheme="minorEastAsia"/>
                    <w:noProof/>
                    <w:lang w:eastAsia="en-GB"/>
                  </w:rPr>
                </w:pPr>
                <w:hyperlink w:anchor="_Toc62738085" w:history="1">
                  <w:r w:rsidR="004D34F3" w:rsidRPr="008E62A0">
                    <w:rPr>
                      <w:rStyle w:val="Hyperlink"/>
                      <w:rFonts w:cstheme="minorHAnsi"/>
                      <w:noProof/>
                    </w:rPr>
                    <w:t>3. Sector Regulation, Reference Points and Qualification Frameworks</w:t>
                  </w:r>
                  <w:r w:rsidR="004D34F3">
                    <w:rPr>
                      <w:noProof/>
                      <w:webHidden/>
                    </w:rPr>
                    <w:tab/>
                  </w:r>
                  <w:r w:rsidR="004D34F3">
                    <w:rPr>
                      <w:noProof/>
                      <w:webHidden/>
                    </w:rPr>
                    <w:fldChar w:fldCharType="begin"/>
                  </w:r>
                  <w:r w:rsidR="004D34F3">
                    <w:rPr>
                      <w:noProof/>
                      <w:webHidden/>
                    </w:rPr>
                    <w:instrText xml:space="preserve"> PAGEREF _Toc62738085 \h </w:instrText>
                  </w:r>
                  <w:r w:rsidR="004D34F3">
                    <w:rPr>
                      <w:noProof/>
                      <w:webHidden/>
                    </w:rPr>
                  </w:r>
                  <w:r w:rsidR="004D34F3">
                    <w:rPr>
                      <w:noProof/>
                      <w:webHidden/>
                    </w:rPr>
                    <w:fldChar w:fldCharType="separate"/>
                  </w:r>
                  <w:r w:rsidR="004D34F3">
                    <w:rPr>
                      <w:noProof/>
                      <w:webHidden/>
                    </w:rPr>
                    <w:t>4</w:t>
                  </w:r>
                  <w:r w:rsidR="004D34F3">
                    <w:rPr>
                      <w:noProof/>
                      <w:webHidden/>
                    </w:rPr>
                    <w:fldChar w:fldCharType="end"/>
                  </w:r>
                </w:hyperlink>
              </w:p>
              <w:p w14:paraId="631E4F58" w14:textId="6169CBF1" w:rsidR="004D34F3" w:rsidRDefault="00E76909">
                <w:pPr>
                  <w:pStyle w:val="TOC2"/>
                  <w:rPr>
                    <w:rFonts w:eastAsiaTheme="minorEastAsia"/>
                    <w:noProof/>
                    <w:lang w:eastAsia="en-GB"/>
                  </w:rPr>
                </w:pPr>
                <w:hyperlink w:anchor="_Toc62738086" w:history="1">
                  <w:r w:rsidR="004D34F3" w:rsidRPr="008E62A0">
                    <w:rPr>
                      <w:rStyle w:val="Hyperlink"/>
                      <w:rFonts w:cstheme="minorHAnsi"/>
                      <w:noProof/>
                    </w:rPr>
                    <w:t>4. Resources for the Support of Research Degree Students</w:t>
                  </w:r>
                  <w:r w:rsidR="004D34F3">
                    <w:rPr>
                      <w:noProof/>
                      <w:webHidden/>
                    </w:rPr>
                    <w:tab/>
                  </w:r>
                  <w:r w:rsidR="004D34F3">
                    <w:rPr>
                      <w:noProof/>
                      <w:webHidden/>
                    </w:rPr>
                    <w:fldChar w:fldCharType="begin"/>
                  </w:r>
                  <w:r w:rsidR="004D34F3">
                    <w:rPr>
                      <w:noProof/>
                      <w:webHidden/>
                    </w:rPr>
                    <w:instrText xml:space="preserve"> PAGEREF _Toc62738086 \h </w:instrText>
                  </w:r>
                  <w:r w:rsidR="004D34F3">
                    <w:rPr>
                      <w:noProof/>
                      <w:webHidden/>
                    </w:rPr>
                  </w:r>
                  <w:r w:rsidR="004D34F3">
                    <w:rPr>
                      <w:noProof/>
                      <w:webHidden/>
                    </w:rPr>
                    <w:fldChar w:fldCharType="separate"/>
                  </w:r>
                  <w:r w:rsidR="004D34F3">
                    <w:rPr>
                      <w:noProof/>
                      <w:webHidden/>
                    </w:rPr>
                    <w:t>5</w:t>
                  </w:r>
                  <w:r w:rsidR="004D34F3">
                    <w:rPr>
                      <w:noProof/>
                      <w:webHidden/>
                    </w:rPr>
                    <w:fldChar w:fldCharType="end"/>
                  </w:r>
                </w:hyperlink>
              </w:p>
              <w:p w14:paraId="1CD6D935" w14:textId="0FF64EEF" w:rsidR="004D34F3" w:rsidRDefault="00E76909">
                <w:pPr>
                  <w:pStyle w:val="TOC1"/>
                  <w:tabs>
                    <w:tab w:val="right" w:leader="dot" w:pos="9016"/>
                  </w:tabs>
                  <w:rPr>
                    <w:rFonts w:eastAsiaTheme="minorEastAsia"/>
                    <w:noProof/>
                    <w:lang w:eastAsia="en-GB"/>
                  </w:rPr>
                </w:pPr>
                <w:hyperlink w:anchor="_Toc62738087" w:history="1">
                  <w:r w:rsidR="004D34F3" w:rsidRPr="008E62A0">
                    <w:rPr>
                      <w:rStyle w:val="Hyperlink"/>
                      <w:rFonts w:cstheme="minorHAnsi"/>
                      <w:noProof/>
                    </w:rPr>
                    <w:t>Section B: Precepts</w:t>
                  </w:r>
                  <w:r w:rsidR="004D34F3">
                    <w:rPr>
                      <w:noProof/>
                      <w:webHidden/>
                    </w:rPr>
                    <w:tab/>
                  </w:r>
                  <w:r w:rsidR="004D34F3">
                    <w:rPr>
                      <w:noProof/>
                      <w:webHidden/>
                    </w:rPr>
                    <w:fldChar w:fldCharType="begin"/>
                  </w:r>
                  <w:r w:rsidR="004D34F3">
                    <w:rPr>
                      <w:noProof/>
                      <w:webHidden/>
                    </w:rPr>
                    <w:instrText xml:space="preserve"> PAGEREF _Toc62738087 \h </w:instrText>
                  </w:r>
                  <w:r w:rsidR="004D34F3">
                    <w:rPr>
                      <w:noProof/>
                      <w:webHidden/>
                    </w:rPr>
                  </w:r>
                  <w:r w:rsidR="004D34F3">
                    <w:rPr>
                      <w:noProof/>
                      <w:webHidden/>
                    </w:rPr>
                    <w:fldChar w:fldCharType="separate"/>
                  </w:r>
                  <w:r w:rsidR="004D34F3">
                    <w:rPr>
                      <w:noProof/>
                      <w:webHidden/>
                    </w:rPr>
                    <w:t>5</w:t>
                  </w:r>
                  <w:r w:rsidR="004D34F3">
                    <w:rPr>
                      <w:noProof/>
                      <w:webHidden/>
                    </w:rPr>
                    <w:fldChar w:fldCharType="end"/>
                  </w:r>
                </w:hyperlink>
              </w:p>
              <w:p w14:paraId="795791DA" w14:textId="5D1694D7" w:rsidR="004D34F3" w:rsidRDefault="00E76909">
                <w:pPr>
                  <w:pStyle w:val="TOC2"/>
                  <w:rPr>
                    <w:rFonts w:eastAsiaTheme="minorEastAsia"/>
                    <w:noProof/>
                    <w:lang w:eastAsia="en-GB"/>
                  </w:rPr>
                </w:pPr>
                <w:hyperlink w:anchor="_Toc62738088" w:history="1">
                  <w:r w:rsidR="004D34F3" w:rsidRPr="008E62A0">
                    <w:rPr>
                      <w:rStyle w:val="Hyperlink"/>
                      <w:rFonts w:cstheme="minorHAnsi"/>
                      <w:noProof/>
                    </w:rPr>
                    <w:t>1.</w:t>
                  </w:r>
                  <w:r w:rsidR="004D34F3" w:rsidRPr="008E62A0">
                    <w:rPr>
                      <w:rStyle w:val="Hyperlink"/>
                      <w:noProof/>
                    </w:rPr>
                    <w:t xml:space="preserve"> </w:t>
                  </w:r>
                  <w:r w:rsidR="004D34F3" w:rsidRPr="008E62A0">
                    <w:rPr>
                      <w:rStyle w:val="Hyperlink"/>
                      <w:rFonts w:cstheme="minorHAnsi"/>
                      <w:noProof/>
                    </w:rPr>
                    <w:t>Copy of the Previous Departmental Precept Review</w:t>
                  </w:r>
                  <w:r w:rsidR="004D34F3">
                    <w:rPr>
                      <w:noProof/>
                      <w:webHidden/>
                    </w:rPr>
                    <w:tab/>
                  </w:r>
                  <w:r w:rsidR="004D34F3">
                    <w:rPr>
                      <w:noProof/>
                      <w:webHidden/>
                    </w:rPr>
                    <w:fldChar w:fldCharType="begin"/>
                  </w:r>
                  <w:r w:rsidR="004D34F3">
                    <w:rPr>
                      <w:noProof/>
                      <w:webHidden/>
                    </w:rPr>
                    <w:instrText xml:space="preserve"> PAGEREF _Toc62738088 \h </w:instrText>
                  </w:r>
                  <w:r w:rsidR="004D34F3">
                    <w:rPr>
                      <w:noProof/>
                      <w:webHidden/>
                    </w:rPr>
                  </w:r>
                  <w:r w:rsidR="004D34F3">
                    <w:rPr>
                      <w:noProof/>
                      <w:webHidden/>
                    </w:rPr>
                    <w:fldChar w:fldCharType="separate"/>
                  </w:r>
                  <w:r w:rsidR="004D34F3">
                    <w:rPr>
                      <w:noProof/>
                      <w:webHidden/>
                    </w:rPr>
                    <w:t>5</w:t>
                  </w:r>
                  <w:r w:rsidR="004D34F3">
                    <w:rPr>
                      <w:noProof/>
                      <w:webHidden/>
                    </w:rPr>
                    <w:fldChar w:fldCharType="end"/>
                  </w:r>
                </w:hyperlink>
              </w:p>
              <w:p w14:paraId="2F8362F7" w14:textId="6376D1BA" w:rsidR="004D34F3" w:rsidRDefault="00E76909">
                <w:pPr>
                  <w:pStyle w:val="TOC2"/>
                  <w:rPr>
                    <w:rFonts w:eastAsiaTheme="minorEastAsia"/>
                    <w:noProof/>
                    <w:lang w:eastAsia="en-GB"/>
                  </w:rPr>
                </w:pPr>
                <w:hyperlink w:anchor="_Toc62738089" w:history="1">
                  <w:r w:rsidR="004D34F3" w:rsidRPr="008E62A0">
                    <w:rPr>
                      <w:rStyle w:val="Hyperlink"/>
                      <w:rFonts w:cstheme="minorHAnsi"/>
                      <w:noProof/>
                    </w:rPr>
                    <w:t>2.  College Precepts</w:t>
                  </w:r>
                  <w:r w:rsidR="004D34F3">
                    <w:rPr>
                      <w:noProof/>
                      <w:webHidden/>
                    </w:rPr>
                    <w:tab/>
                  </w:r>
                  <w:r w:rsidR="004D34F3">
                    <w:rPr>
                      <w:noProof/>
                      <w:webHidden/>
                    </w:rPr>
                    <w:fldChar w:fldCharType="begin"/>
                  </w:r>
                  <w:r w:rsidR="004D34F3">
                    <w:rPr>
                      <w:noProof/>
                      <w:webHidden/>
                    </w:rPr>
                    <w:instrText xml:space="preserve"> PAGEREF _Toc62738089 \h </w:instrText>
                  </w:r>
                  <w:r w:rsidR="004D34F3">
                    <w:rPr>
                      <w:noProof/>
                      <w:webHidden/>
                    </w:rPr>
                  </w:r>
                  <w:r w:rsidR="004D34F3">
                    <w:rPr>
                      <w:noProof/>
                      <w:webHidden/>
                    </w:rPr>
                    <w:fldChar w:fldCharType="separate"/>
                  </w:r>
                  <w:r w:rsidR="004D34F3">
                    <w:rPr>
                      <w:noProof/>
                      <w:webHidden/>
                    </w:rPr>
                    <w:t>5</w:t>
                  </w:r>
                  <w:r w:rsidR="004D34F3">
                    <w:rPr>
                      <w:noProof/>
                      <w:webHidden/>
                    </w:rPr>
                    <w:fldChar w:fldCharType="end"/>
                  </w:r>
                </w:hyperlink>
              </w:p>
              <w:p w14:paraId="5E78607D" w14:textId="526DFD39" w:rsidR="004D34F3" w:rsidRDefault="00E76909">
                <w:pPr>
                  <w:pStyle w:val="TOC2"/>
                  <w:rPr>
                    <w:rFonts w:eastAsiaTheme="minorEastAsia"/>
                    <w:noProof/>
                    <w:lang w:eastAsia="en-GB"/>
                  </w:rPr>
                </w:pPr>
                <w:hyperlink w:anchor="_Toc62738090" w:history="1">
                  <w:r w:rsidR="004D34F3" w:rsidRPr="008E62A0">
                    <w:rPr>
                      <w:rStyle w:val="Hyperlink"/>
                      <w:rFonts w:cstheme="minorHAnsi"/>
                      <w:noProof/>
                    </w:rPr>
                    <w:t>Precept 1: Interviewing</w:t>
                  </w:r>
                  <w:r w:rsidR="004D34F3">
                    <w:rPr>
                      <w:noProof/>
                      <w:webHidden/>
                    </w:rPr>
                    <w:tab/>
                  </w:r>
                  <w:r w:rsidR="004D34F3">
                    <w:rPr>
                      <w:noProof/>
                      <w:webHidden/>
                    </w:rPr>
                    <w:fldChar w:fldCharType="begin"/>
                  </w:r>
                  <w:r w:rsidR="004D34F3">
                    <w:rPr>
                      <w:noProof/>
                      <w:webHidden/>
                    </w:rPr>
                    <w:instrText xml:space="preserve"> PAGEREF _Toc62738090 \h </w:instrText>
                  </w:r>
                  <w:r w:rsidR="004D34F3">
                    <w:rPr>
                      <w:noProof/>
                      <w:webHidden/>
                    </w:rPr>
                  </w:r>
                  <w:r w:rsidR="004D34F3">
                    <w:rPr>
                      <w:noProof/>
                      <w:webHidden/>
                    </w:rPr>
                    <w:fldChar w:fldCharType="separate"/>
                  </w:r>
                  <w:r w:rsidR="004D34F3">
                    <w:rPr>
                      <w:noProof/>
                      <w:webHidden/>
                    </w:rPr>
                    <w:t>6</w:t>
                  </w:r>
                  <w:r w:rsidR="004D34F3">
                    <w:rPr>
                      <w:noProof/>
                      <w:webHidden/>
                    </w:rPr>
                    <w:fldChar w:fldCharType="end"/>
                  </w:r>
                </w:hyperlink>
              </w:p>
              <w:p w14:paraId="4B1A958B" w14:textId="67BF09ED" w:rsidR="004D34F3" w:rsidRDefault="00E76909">
                <w:pPr>
                  <w:pStyle w:val="TOC2"/>
                  <w:rPr>
                    <w:rFonts w:eastAsiaTheme="minorEastAsia"/>
                    <w:noProof/>
                    <w:lang w:eastAsia="en-GB"/>
                  </w:rPr>
                </w:pPr>
                <w:hyperlink w:anchor="_Toc62738091" w:history="1">
                  <w:r w:rsidR="004D34F3" w:rsidRPr="008E62A0">
                    <w:rPr>
                      <w:rStyle w:val="Hyperlink"/>
                      <w:rFonts w:cstheme="minorHAnsi"/>
                      <w:noProof/>
                    </w:rPr>
                    <w:t>Precept 2: Offers/Admissions</w:t>
                  </w:r>
                  <w:r w:rsidR="004D34F3">
                    <w:rPr>
                      <w:noProof/>
                      <w:webHidden/>
                    </w:rPr>
                    <w:tab/>
                  </w:r>
                  <w:r w:rsidR="004D34F3">
                    <w:rPr>
                      <w:noProof/>
                      <w:webHidden/>
                    </w:rPr>
                    <w:fldChar w:fldCharType="begin"/>
                  </w:r>
                  <w:r w:rsidR="004D34F3">
                    <w:rPr>
                      <w:noProof/>
                      <w:webHidden/>
                    </w:rPr>
                    <w:instrText xml:space="preserve"> PAGEREF _Toc62738091 \h </w:instrText>
                  </w:r>
                  <w:r w:rsidR="004D34F3">
                    <w:rPr>
                      <w:noProof/>
                      <w:webHidden/>
                    </w:rPr>
                  </w:r>
                  <w:r w:rsidR="004D34F3">
                    <w:rPr>
                      <w:noProof/>
                      <w:webHidden/>
                    </w:rPr>
                    <w:fldChar w:fldCharType="separate"/>
                  </w:r>
                  <w:r w:rsidR="004D34F3">
                    <w:rPr>
                      <w:noProof/>
                      <w:webHidden/>
                    </w:rPr>
                    <w:t>6</w:t>
                  </w:r>
                  <w:r w:rsidR="004D34F3">
                    <w:rPr>
                      <w:noProof/>
                      <w:webHidden/>
                    </w:rPr>
                    <w:fldChar w:fldCharType="end"/>
                  </w:r>
                </w:hyperlink>
              </w:p>
              <w:p w14:paraId="55E7D22E" w14:textId="78AA43D6" w:rsidR="004D34F3" w:rsidRDefault="00E76909">
                <w:pPr>
                  <w:pStyle w:val="TOC2"/>
                  <w:rPr>
                    <w:rFonts w:eastAsiaTheme="minorEastAsia"/>
                    <w:noProof/>
                    <w:lang w:eastAsia="en-GB"/>
                  </w:rPr>
                </w:pPr>
                <w:hyperlink w:anchor="_Toc62738092" w:history="1">
                  <w:r w:rsidR="004D34F3" w:rsidRPr="008E62A0">
                    <w:rPr>
                      <w:rStyle w:val="Hyperlink"/>
                      <w:rFonts w:cstheme="minorHAnsi"/>
                      <w:noProof/>
                    </w:rPr>
                    <w:t>Precept 3: Supervision</w:t>
                  </w:r>
                  <w:r w:rsidR="004D34F3">
                    <w:rPr>
                      <w:noProof/>
                      <w:webHidden/>
                    </w:rPr>
                    <w:tab/>
                  </w:r>
                  <w:r w:rsidR="004D34F3">
                    <w:rPr>
                      <w:noProof/>
                      <w:webHidden/>
                    </w:rPr>
                    <w:fldChar w:fldCharType="begin"/>
                  </w:r>
                  <w:r w:rsidR="004D34F3">
                    <w:rPr>
                      <w:noProof/>
                      <w:webHidden/>
                    </w:rPr>
                    <w:instrText xml:space="preserve"> PAGEREF _Toc62738092 \h </w:instrText>
                  </w:r>
                  <w:r w:rsidR="004D34F3">
                    <w:rPr>
                      <w:noProof/>
                      <w:webHidden/>
                    </w:rPr>
                  </w:r>
                  <w:r w:rsidR="004D34F3">
                    <w:rPr>
                      <w:noProof/>
                      <w:webHidden/>
                    </w:rPr>
                    <w:fldChar w:fldCharType="separate"/>
                  </w:r>
                  <w:r w:rsidR="004D34F3">
                    <w:rPr>
                      <w:noProof/>
                      <w:webHidden/>
                    </w:rPr>
                    <w:t>7</w:t>
                  </w:r>
                  <w:r w:rsidR="004D34F3">
                    <w:rPr>
                      <w:noProof/>
                      <w:webHidden/>
                    </w:rPr>
                    <w:fldChar w:fldCharType="end"/>
                  </w:r>
                </w:hyperlink>
              </w:p>
              <w:p w14:paraId="39772300" w14:textId="2D1723B3" w:rsidR="004D34F3" w:rsidRDefault="00E76909">
                <w:pPr>
                  <w:pStyle w:val="TOC2"/>
                  <w:rPr>
                    <w:rFonts w:eastAsiaTheme="minorEastAsia"/>
                    <w:noProof/>
                    <w:lang w:eastAsia="en-GB"/>
                  </w:rPr>
                </w:pPr>
                <w:hyperlink w:anchor="_Toc62738093" w:history="1">
                  <w:r w:rsidR="004D34F3" w:rsidRPr="008E62A0">
                    <w:rPr>
                      <w:rStyle w:val="Hyperlink"/>
                      <w:rFonts w:cstheme="minorHAnsi"/>
                      <w:noProof/>
                    </w:rPr>
                    <w:t>Precept 4: Non-Imperial staff who supervise</w:t>
                  </w:r>
                  <w:r w:rsidR="004D34F3">
                    <w:rPr>
                      <w:noProof/>
                      <w:webHidden/>
                    </w:rPr>
                    <w:tab/>
                  </w:r>
                  <w:r w:rsidR="004D34F3">
                    <w:rPr>
                      <w:noProof/>
                      <w:webHidden/>
                    </w:rPr>
                    <w:fldChar w:fldCharType="begin"/>
                  </w:r>
                  <w:r w:rsidR="004D34F3">
                    <w:rPr>
                      <w:noProof/>
                      <w:webHidden/>
                    </w:rPr>
                    <w:instrText xml:space="preserve"> PAGEREF _Toc62738093 \h </w:instrText>
                  </w:r>
                  <w:r w:rsidR="004D34F3">
                    <w:rPr>
                      <w:noProof/>
                      <w:webHidden/>
                    </w:rPr>
                  </w:r>
                  <w:r w:rsidR="004D34F3">
                    <w:rPr>
                      <w:noProof/>
                      <w:webHidden/>
                    </w:rPr>
                    <w:fldChar w:fldCharType="separate"/>
                  </w:r>
                  <w:r w:rsidR="004D34F3">
                    <w:rPr>
                      <w:noProof/>
                      <w:webHidden/>
                    </w:rPr>
                    <w:t>7</w:t>
                  </w:r>
                  <w:r w:rsidR="004D34F3">
                    <w:rPr>
                      <w:noProof/>
                      <w:webHidden/>
                    </w:rPr>
                    <w:fldChar w:fldCharType="end"/>
                  </w:r>
                </w:hyperlink>
              </w:p>
              <w:p w14:paraId="2A868D3E" w14:textId="204F5A07" w:rsidR="004D34F3" w:rsidRDefault="00E76909">
                <w:pPr>
                  <w:pStyle w:val="TOC2"/>
                  <w:rPr>
                    <w:rFonts w:eastAsiaTheme="minorEastAsia"/>
                    <w:noProof/>
                    <w:lang w:eastAsia="en-GB"/>
                  </w:rPr>
                </w:pPr>
                <w:hyperlink w:anchor="_Toc62738094" w:history="1">
                  <w:r w:rsidR="004D34F3" w:rsidRPr="008E62A0">
                    <w:rPr>
                      <w:rStyle w:val="Hyperlink"/>
                      <w:rFonts w:cstheme="minorHAnsi"/>
                      <w:noProof/>
                    </w:rPr>
                    <w:t>Precept 5: Continuing professional development &amp; support of students</w:t>
                  </w:r>
                  <w:r w:rsidR="004D34F3">
                    <w:rPr>
                      <w:noProof/>
                      <w:webHidden/>
                    </w:rPr>
                    <w:tab/>
                  </w:r>
                  <w:r w:rsidR="004D34F3">
                    <w:rPr>
                      <w:noProof/>
                      <w:webHidden/>
                    </w:rPr>
                    <w:fldChar w:fldCharType="begin"/>
                  </w:r>
                  <w:r w:rsidR="004D34F3">
                    <w:rPr>
                      <w:noProof/>
                      <w:webHidden/>
                    </w:rPr>
                    <w:instrText xml:space="preserve"> PAGEREF _Toc62738094 \h </w:instrText>
                  </w:r>
                  <w:r w:rsidR="004D34F3">
                    <w:rPr>
                      <w:noProof/>
                      <w:webHidden/>
                    </w:rPr>
                  </w:r>
                  <w:r w:rsidR="004D34F3">
                    <w:rPr>
                      <w:noProof/>
                      <w:webHidden/>
                    </w:rPr>
                    <w:fldChar w:fldCharType="separate"/>
                  </w:r>
                  <w:r w:rsidR="004D34F3">
                    <w:rPr>
                      <w:noProof/>
                      <w:webHidden/>
                    </w:rPr>
                    <w:t>8</w:t>
                  </w:r>
                  <w:r w:rsidR="004D34F3">
                    <w:rPr>
                      <w:noProof/>
                      <w:webHidden/>
                    </w:rPr>
                    <w:fldChar w:fldCharType="end"/>
                  </w:r>
                </w:hyperlink>
              </w:p>
              <w:p w14:paraId="06E55FFD" w14:textId="02A16D80" w:rsidR="004D34F3" w:rsidRDefault="00E76909">
                <w:pPr>
                  <w:pStyle w:val="TOC2"/>
                  <w:rPr>
                    <w:rFonts w:eastAsiaTheme="minorEastAsia"/>
                    <w:noProof/>
                    <w:lang w:eastAsia="en-GB"/>
                  </w:rPr>
                </w:pPr>
                <w:hyperlink w:anchor="_Toc62738095" w:history="1">
                  <w:r w:rsidR="004D34F3" w:rsidRPr="008E62A0">
                    <w:rPr>
                      <w:rStyle w:val="Hyperlink"/>
                      <w:rFonts w:cstheme="minorHAnsi"/>
                      <w:noProof/>
                    </w:rPr>
                    <w:t>Precept 6: Supervisory arrangements</w:t>
                  </w:r>
                  <w:r w:rsidR="004D34F3">
                    <w:rPr>
                      <w:noProof/>
                      <w:webHidden/>
                    </w:rPr>
                    <w:tab/>
                  </w:r>
                  <w:r w:rsidR="004D34F3">
                    <w:rPr>
                      <w:noProof/>
                      <w:webHidden/>
                    </w:rPr>
                    <w:fldChar w:fldCharType="begin"/>
                  </w:r>
                  <w:r w:rsidR="004D34F3">
                    <w:rPr>
                      <w:noProof/>
                      <w:webHidden/>
                    </w:rPr>
                    <w:instrText xml:space="preserve"> PAGEREF _Toc62738095 \h </w:instrText>
                  </w:r>
                  <w:r w:rsidR="004D34F3">
                    <w:rPr>
                      <w:noProof/>
                      <w:webHidden/>
                    </w:rPr>
                  </w:r>
                  <w:r w:rsidR="004D34F3">
                    <w:rPr>
                      <w:noProof/>
                      <w:webHidden/>
                    </w:rPr>
                    <w:fldChar w:fldCharType="separate"/>
                  </w:r>
                  <w:r w:rsidR="004D34F3">
                    <w:rPr>
                      <w:noProof/>
                      <w:webHidden/>
                    </w:rPr>
                    <w:t>8</w:t>
                  </w:r>
                  <w:r w:rsidR="004D34F3">
                    <w:rPr>
                      <w:noProof/>
                      <w:webHidden/>
                    </w:rPr>
                    <w:fldChar w:fldCharType="end"/>
                  </w:r>
                </w:hyperlink>
              </w:p>
              <w:p w14:paraId="28A025EF" w14:textId="3EC324FD" w:rsidR="004D34F3" w:rsidRDefault="00E76909">
                <w:pPr>
                  <w:pStyle w:val="TOC2"/>
                  <w:rPr>
                    <w:rFonts w:eastAsiaTheme="minorEastAsia"/>
                    <w:noProof/>
                    <w:lang w:eastAsia="en-GB"/>
                  </w:rPr>
                </w:pPr>
                <w:hyperlink w:anchor="_Toc62738096" w:history="1">
                  <w:r w:rsidR="004D34F3" w:rsidRPr="008E62A0">
                    <w:rPr>
                      <w:rStyle w:val="Hyperlink"/>
                      <w:rFonts w:cstheme="minorHAnsi"/>
                      <w:noProof/>
                    </w:rPr>
                    <w:t>Precept 7: Induction</w:t>
                  </w:r>
                  <w:r w:rsidR="004D34F3">
                    <w:rPr>
                      <w:noProof/>
                      <w:webHidden/>
                    </w:rPr>
                    <w:tab/>
                  </w:r>
                  <w:r w:rsidR="004D34F3">
                    <w:rPr>
                      <w:noProof/>
                      <w:webHidden/>
                    </w:rPr>
                    <w:fldChar w:fldCharType="begin"/>
                  </w:r>
                  <w:r w:rsidR="004D34F3">
                    <w:rPr>
                      <w:noProof/>
                      <w:webHidden/>
                    </w:rPr>
                    <w:instrText xml:space="preserve"> PAGEREF _Toc62738096 \h </w:instrText>
                  </w:r>
                  <w:r w:rsidR="004D34F3">
                    <w:rPr>
                      <w:noProof/>
                      <w:webHidden/>
                    </w:rPr>
                  </w:r>
                  <w:r w:rsidR="004D34F3">
                    <w:rPr>
                      <w:noProof/>
                      <w:webHidden/>
                    </w:rPr>
                    <w:fldChar w:fldCharType="separate"/>
                  </w:r>
                  <w:r w:rsidR="004D34F3">
                    <w:rPr>
                      <w:noProof/>
                      <w:webHidden/>
                    </w:rPr>
                    <w:t>9</w:t>
                  </w:r>
                  <w:r w:rsidR="004D34F3">
                    <w:rPr>
                      <w:noProof/>
                      <w:webHidden/>
                    </w:rPr>
                    <w:fldChar w:fldCharType="end"/>
                  </w:r>
                </w:hyperlink>
              </w:p>
              <w:p w14:paraId="22DBFE12" w14:textId="4E97A94F" w:rsidR="004D34F3" w:rsidRDefault="00E76909">
                <w:pPr>
                  <w:pStyle w:val="TOC2"/>
                  <w:rPr>
                    <w:rFonts w:eastAsiaTheme="minorEastAsia"/>
                    <w:noProof/>
                    <w:lang w:eastAsia="en-GB"/>
                  </w:rPr>
                </w:pPr>
                <w:hyperlink w:anchor="_Toc62738097" w:history="1">
                  <w:r w:rsidR="004D34F3" w:rsidRPr="008E62A0">
                    <w:rPr>
                      <w:rStyle w:val="Hyperlink"/>
                      <w:rFonts w:cstheme="minorHAnsi"/>
                      <w:noProof/>
                    </w:rPr>
                    <w:t>Precept 8: Student Handbooks</w:t>
                  </w:r>
                  <w:r w:rsidR="004D34F3">
                    <w:rPr>
                      <w:noProof/>
                      <w:webHidden/>
                    </w:rPr>
                    <w:tab/>
                  </w:r>
                  <w:r w:rsidR="004D34F3">
                    <w:rPr>
                      <w:noProof/>
                      <w:webHidden/>
                    </w:rPr>
                    <w:fldChar w:fldCharType="begin"/>
                  </w:r>
                  <w:r w:rsidR="004D34F3">
                    <w:rPr>
                      <w:noProof/>
                      <w:webHidden/>
                    </w:rPr>
                    <w:instrText xml:space="preserve"> PAGEREF _Toc62738097 \h </w:instrText>
                  </w:r>
                  <w:r w:rsidR="004D34F3">
                    <w:rPr>
                      <w:noProof/>
                      <w:webHidden/>
                    </w:rPr>
                  </w:r>
                  <w:r w:rsidR="004D34F3">
                    <w:rPr>
                      <w:noProof/>
                      <w:webHidden/>
                    </w:rPr>
                    <w:fldChar w:fldCharType="separate"/>
                  </w:r>
                  <w:r w:rsidR="004D34F3">
                    <w:rPr>
                      <w:noProof/>
                      <w:webHidden/>
                    </w:rPr>
                    <w:t>10</w:t>
                  </w:r>
                  <w:r w:rsidR="004D34F3">
                    <w:rPr>
                      <w:noProof/>
                      <w:webHidden/>
                    </w:rPr>
                    <w:fldChar w:fldCharType="end"/>
                  </w:r>
                </w:hyperlink>
              </w:p>
              <w:p w14:paraId="6CAEAD83" w14:textId="6829B0A4" w:rsidR="004D34F3" w:rsidRDefault="00E76909">
                <w:pPr>
                  <w:pStyle w:val="TOC2"/>
                  <w:rPr>
                    <w:rFonts w:eastAsiaTheme="minorEastAsia"/>
                    <w:noProof/>
                    <w:lang w:eastAsia="en-GB"/>
                  </w:rPr>
                </w:pPr>
                <w:hyperlink w:anchor="_Toc62738098" w:history="1">
                  <w:r w:rsidR="004D34F3" w:rsidRPr="008E62A0">
                    <w:rPr>
                      <w:rStyle w:val="Hyperlink"/>
                      <w:rFonts w:cstheme="minorHAnsi"/>
                      <w:noProof/>
                    </w:rPr>
                    <w:t>Precept 9: Research Student Communities</w:t>
                  </w:r>
                  <w:r w:rsidR="004D34F3">
                    <w:rPr>
                      <w:noProof/>
                      <w:webHidden/>
                    </w:rPr>
                    <w:tab/>
                  </w:r>
                  <w:r w:rsidR="004D34F3">
                    <w:rPr>
                      <w:noProof/>
                      <w:webHidden/>
                    </w:rPr>
                    <w:fldChar w:fldCharType="begin"/>
                  </w:r>
                  <w:r w:rsidR="004D34F3">
                    <w:rPr>
                      <w:noProof/>
                      <w:webHidden/>
                    </w:rPr>
                    <w:instrText xml:space="preserve"> PAGEREF _Toc62738098 \h </w:instrText>
                  </w:r>
                  <w:r w:rsidR="004D34F3">
                    <w:rPr>
                      <w:noProof/>
                      <w:webHidden/>
                    </w:rPr>
                  </w:r>
                  <w:r w:rsidR="004D34F3">
                    <w:rPr>
                      <w:noProof/>
                      <w:webHidden/>
                    </w:rPr>
                    <w:fldChar w:fldCharType="separate"/>
                  </w:r>
                  <w:r w:rsidR="004D34F3">
                    <w:rPr>
                      <w:noProof/>
                      <w:webHidden/>
                    </w:rPr>
                    <w:t>10</w:t>
                  </w:r>
                  <w:r w:rsidR="004D34F3">
                    <w:rPr>
                      <w:noProof/>
                      <w:webHidden/>
                    </w:rPr>
                    <w:fldChar w:fldCharType="end"/>
                  </w:r>
                </w:hyperlink>
              </w:p>
              <w:p w14:paraId="0443648B" w14:textId="53A1FF02" w:rsidR="004D34F3" w:rsidRDefault="00E76909">
                <w:pPr>
                  <w:pStyle w:val="TOC2"/>
                  <w:rPr>
                    <w:rFonts w:eastAsiaTheme="minorEastAsia"/>
                    <w:noProof/>
                    <w:lang w:eastAsia="en-GB"/>
                  </w:rPr>
                </w:pPr>
                <w:hyperlink w:anchor="_Toc62738099" w:history="1">
                  <w:r w:rsidR="004D34F3" w:rsidRPr="008E62A0">
                    <w:rPr>
                      <w:rStyle w:val="Hyperlink"/>
                      <w:rFonts w:cstheme="minorHAnsi"/>
                      <w:noProof/>
                    </w:rPr>
                    <w:t>Precept 10: Pastoral Care Network</w:t>
                  </w:r>
                  <w:r w:rsidR="004D34F3">
                    <w:rPr>
                      <w:noProof/>
                      <w:webHidden/>
                    </w:rPr>
                    <w:tab/>
                  </w:r>
                  <w:r w:rsidR="004D34F3">
                    <w:rPr>
                      <w:noProof/>
                      <w:webHidden/>
                    </w:rPr>
                    <w:fldChar w:fldCharType="begin"/>
                  </w:r>
                  <w:r w:rsidR="004D34F3">
                    <w:rPr>
                      <w:noProof/>
                      <w:webHidden/>
                    </w:rPr>
                    <w:instrText xml:space="preserve"> PAGEREF _Toc62738099 \h </w:instrText>
                  </w:r>
                  <w:r w:rsidR="004D34F3">
                    <w:rPr>
                      <w:noProof/>
                      <w:webHidden/>
                    </w:rPr>
                  </w:r>
                  <w:r w:rsidR="004D34F3">
                    <w:rPr>
                      <w:noProof/>
                      <w:webHidden/>
                    </w:rPr>
                    <w:fldChar w:fldCharType="separate"/>
                  </w:r>
                  <w:r w:rsidR="004D34F3">
                    <w:rPr>
                      <w:noProof/>
                      <w:webHidden/>
                    </w:rPr>
                    <w:t>10</w:t>
                  </w:r>
                  <w:r w:rsidR="004D34F3">
                    <w:rPr>
                      <w:noProof/>
                      <w:webHidden/>
                    </w:rPr>
                    <w:fldChar w:fldCharType="end"/>
                  </w:r>
                </w:hyperlink>
              </w:p>
              <w:p w14:paraId="2874D5FB" w14:textId="0C599788" w:rsidR="004D34F3" w:rsidRDefault="00E76909">
                <w:pPr>
                  <w:pStyle w:val="TOC2"/>
                  <w:rPr>
                    <w:rFonts w:eastAsiaTheme="minorEastAsia"/>
                    <w:noProof/>
                    <w:lang w:eastAsia="en-GB"/>
                  </w:rPr>
                </w:pPr>
                <w:hyperlink w:anchor="_Toc62738100" w:history="1">
                  <w:r w:rsidR="004D34F3" w:rsidRPr="008E62A0">
                    <w:rPr>
                      <w:rStyle w:val="Hyperlink"/>
                      <w:rFonts w:cstheme="minorHAnsi"/>
                      <w:noProof/>
                    </w:rPr>
                    <w:t>Precept 11: Research &amp; Professional Skills Development</w:t>
                  </w:r>
                  <w:r w:rsidR="004D34F3">
                    <w:rPr>
                      <w:noProof/>
                      <w:webHidden/>
                    </w:rPr>
                    <w:tab/>
                  </w:r>
                  <w:r w:rsidR="004D34F3">
                    <w:rPr>
                      <w:noProof/>
                      <w:webHidden/>
                    </w:rPr>
                    <w:fldChar w:fldCharType="begin"/>
                  </w:r>
                  <w:r w:rsidR="004D34F3">
                    <w:rPr>
                      <w:noProof/>
                      <w:webHidden/>
                    </w:rPr>
                    <w:instrText xml:space="preserve"> PAGEREF _Toc62738100 \h </w:instrText>
                  </w:r>
                  <w:r w:rsidR="004D34F3">
                    <w:rPr>
                      <w:noProof/>
                      <w:webHidden/>
                    </w:rPr>
                  </w:r>
                  <w:r w:rsidR="004D34F3">
                    <w:rPr>
                      <w:noProof/>
                      <w:webHidden/>
                    </w:rPr>
                    <w:fldChar w:fldCharType="separate"/>
                  </w:r>
                  <w:r w:rsidR="004D34F3">
                    <w:rPr>
                      <w:noProof/>
                      <w:webHidden/>
                    </w:rPr>
                    <w:t>11</w:t>
                  </w:r>
                  <w:r w:rsidR="004D34F3">
                    <w:rPr>
                      <w:noProof/>
                      <w:webHidden/>
                    </w:rPr>
                    <w:fldChar w:fldCharType="end"/>
                  </w:r>
                </w:hyperlink>
              </w:p>
              <w:p w14:paraId="2541BB7A" w14:textId="3D662526" w:rsidR="004D34F3" w:rsidRDefault="00E76909">
                <w:pPr>
                  <w:pStyle w:val="TOC2"/>
                  <w:rPr>
                    <w:rFonts w:eastAsiaTheme="minorEastAsia"/>
                    <w:noProof/>
                    <w:lang w:eastAsia="en-GB"/>
                  </w:rPr>
                </w:pPr>
                <w:hyperlink w:anchor="_Toc62738101" w:history="1">
                  <w:r w:rsidR="004D34F3" w:rsidRPr="008E62A0">
                    <w:rPr>
                      <w:rStyle w:val="Hyperlink"/>
                      <w:rFonts w:cstheme="minorHAnsi"/>
                      <w:noProof/>
                    </w:rPr>
                    <w:t>Precept 12: Management/Organisation</w:t>
                  </w:r>
                  <w:r w:rsidR="004D34F3">
                    <w:rPr>
                      <w:noProof/>
                      <w:webHidden/>
                    </w:rPr>
                    <w:tab/>
                  </w:r>
                  <w:r w:rsidR="004D34F3">
                    <w:rPr>
                      <w:noProof/>
                      <w:webHidden/>
                    </w:rPr>
                    <w:fldChar w:fldCharType="begin"/>
                  </w:r>
                  <w:r w:rsidR="004D34F3">
                    <w:rPr>
                      <w:noProof/>
                      <w:webHidden/>
                    </w:rPr>
                    <w:instrText xml:space="preserve"> PAGEREF _Toc62738101 \h </w:instrText>
                  </w:r>
                  <w:r w:rsidR="004D34F3">
                    <w:rPr>
                      <w:noProof/>
                      <w:webHidden/>
                    </w:rPr>
                  </w:r>
                  <w:r w:rsidR="004D34F3">
                    <w:rPr>
                      <w:noProof/>
                      <w:webHidden/>
                    </w:rPr>
                    <w:fldChar w:fldCharType="separate"/>
                  </w:r>
                  <w:r w:rsidR="004D34F3">
                    <w:rPr>
                      <w:noProof/>
                      <w:webHidden/>
                    </w:rPr>
                    <w:t>12</w:t>
                  </w:r>
                  <w:r w:rsidR="004D34F3">
                    <w:rPr>
                      <w:noProof/>
                      <w:webHidden/>
                    </w:rPr>
                    <w:fldChar w:fldCharType="end"/>
                  </w:r>
                </w:hyperlink>
              </w:p>
              <w:p w14:paraId="65C2011F" w14:textId="5D1239B3" w:rsidR="004D34F3" w:rsidRDefault="00E76909">
                <w:pPr>
                  <w:pStyle w:val="TOC2"/>
                  <w:rPr>
                    <w:rFonts w:eastAsiaTheme="minorEastAsia"/>
                    <w:noProof/>
                    <w:lang w:eastAsia="en-GB"/>
                  </w:rPr>
                </w:pPr>
                <w:hyperlink w:anchor="_Toc62738102" w:history="1">
                  <w:r w:rsidR="004D34F3" w:rsidRPr="008E62A0">
                    <w:rPr>
                      <w:rStyle w:val="Hyperlink"/>
                      <w:rFonts w:cstheme="minorHAnsi"/>
                      <w:noProof/>
                    </w:rPr>
                    <w:t>Precept 13: Assessments / Appeals and Complaints</w:t>
                  </w:r>
                  <w:r w:rsidR="004D34F3">
                    <w:rPr>
                      <w:noProof/>
                      <w:webHidden/>
                    </w:rPr>
                    <w:tab/>
                  </w:r>
                  <w:r w:rsidR="004D34F3">
                    <w:rPr>
                      <w:noProof/>
                      <w:webHidden/>
                    </w:rPr>
                    <w:fldChar w:fldCharType="begin"/>
                  </w:r>
                  <w:r w:rsidR="004D34F3">
                    <w:rPr>
                      <w:noProof/>
                      <w:webHidden/>
                    </w:rPr>
                    <w:instrText xml:space="preserve"> PAGEREF _Toc62738102 \h </w:instrText>
                  </w:r>
                  <w:r w:rsidR="004D34F3">
                    <w:rPr>
                      <w:noProof/>
                      <w:webHidden/>
                    </w:rPr>
                  </w:r>
                  <w:r w:rsidR="004D34F3">
                    <w:rPr>
                      <w:noProof/>
                      <w:webHidden/>
                    </w:rPr>
                    <w:fldChar w:fldCharType="separate"/>
                  </w:r>
                  <w:r w:rsidR="004D34F3">
                    <w:rPr>
                      <w:noProof/>
                      <w:webHidden/>
                    </w:rPr>
                    <w:t>13</w:t>
                  </w:r>
                  <w:r w:rsidR="004D34F3">
                    <w:rPr>
                      <w:noProof/>
                      <w:webHidden/>
                    </w:rPr>
                    <w:fldChar w:fldCharType="end"/>
                  </w:r>
                </w:hyperlink>
              </w:p>
              <w:p w14:paraId="5EB1FF3E" w14:textId="322D7743" w:rsidR="004D34F3" w:rsidRDefault="00E76909">
                <w:pPr>
                  <w:pStyle w:val="TOC2"/>
                  <w:rPr>
                    <w:rFonts w:eastAsiaTheme="minorEastAsia"/>
                    <w:noProof/>
                    <w:lang w:eastAsia="en-GB"/>
                  </w:rPr>
                </w:pPr>
                <w:hyperlink w:anchor="_Toc62738103" w:history="1">
                  <w:r w:rsidR="004D34F3" w:rsidRPr="008E62A0">
                    <w:rPr>
                      <w:rStyle w:val="Hyperlink"/>
                      <w:rFonts w:cstheme="minorHAnsi"/>
                      <w:noProof/>
                    </w:rPr>
                    <w:t>Precept 14: Early Stage Assessment</w:t>
                  </w:r>
                  <w:r w:rsidR="004D34F3">
                    <w:rPr>
                      <w:noProof/>
                      <w:webHidden/>
                    </w:rPr>
                    <w:tab/>
                  </w:r>
                  <w:r w:rsidR="004D34F3">
                    <w:rPr>
                      <w:noProof/>
                      <w:webHidden/>
                    </w:rPr>
                    <w:fldChar w:fldCharType="begin"/>
                  </w:r>
                  <w:r w:rsidR="004D34F3">
                    <w:rPr>
                      <w:noProof/>
                      <w:webHidden/>
                    </w:rPr>
                    <w:instrText xml:space="preserve"> PAGEREF _Toc62738103 \h </w:instrText>
                  </w:r>
                  <w:r w:rsidR="004D34F3">
                    <w:rPr>
                      <w:noProof/>
                      <w:webHidden/>
                    </w:rPr>
                  </w:r>
                  <w:r w:rsidR="004D34F3">
                    <w:rPr>
                      <w:noProof/>
                      <w:webHidden/>
                    </w:rPr>
                    <w:fldChar w:fldCharType="separate"/>
                  </w:r>
                  <w:r w:rsidR="004D34F3">
                    <w:rPr>
                      <w:noProof/>
                      <w:webHidden/>
                    </w:rPr>
                    <w:t>14</w:t>
                  </w:r>
                  <w:r w:rsidR="004D34F3">
                    <w:rPr>
                      <w:noProof/>
                      <w:webHidden/>
                    </w:rPr>
                    <w:fldChar w:fldCharType="end"/>
                  </w:r>
                </w:hyperlink>
              </w:p>
              <w:p w14:paraId="6D99C676" w14:textId="4DC29E00" w:rsidR="004D34F3" w:rsidRDefault="00E76909">
                <w:pPr>
                  <w:pStyle w:val="TOC2"/>
                  <w:rPr>
                    <w:rFonts w:eastAsiaTheme="minorEastAsia"/>
                    <w:noProof/>
                    <w:lang w:eastAsia="en-GB"/>
                  </w:rPr>
                </w:pPr>
                <w:hyperlink w:anchor="_Toc62738104" w:history="1">
                  <w:r w:rsidR="004D34F3" w:rsidRPr="008E62A0">
                    <w:rPr>
                      <w:rStyle w:val="Hyperlink"/>
                      <w:rFonts w:cstheme="minorHAnsi"/>
                      <w:noProof/>
                    </w:rPr>
                    <w:t>Precept 15: Late Stage Review</w:t>
                  </w:r>
                  <w:r w:rsidR="004D34F3">
                    <w:rPr>
                      <w:noProof/>
                      <w:webHidden/>
                    </w:rPr>
                    <w:tab/>
                  </w:r>
                  <w:r w:rsidR="004D34F3">
                    <w:rPr>
                      <w:noProof/>
                      <w:webHidden/>
                    </w:rPr>
                    <w:fldChar w:fldCharType="begin"/>
                  </w:r>
                  <w:r w:rsidR="004D34F3">
                    <w:rPr>
                      <w:noProof/>
                      <w:webHidden/>
                    </w:rPr>
                    <w:instrText xml:space="preserve"> PAGEREF _Toc62738104 \h </w:instrText>
                  </w:r>
                  <w:r w:rsidR="004D34F3">
                    <w:rPr>
                      <w:noProof/>
                      <w:webHidden/>
                    </w:rPr>
                  </w:r>
                  <w:r w:rsidR="004D34F3">
                    <w:rPr>
                      <w:noProof/>
                      <w:webHidden/>
                    </w:rPr>
                    <w:fldChar w:fldCharType="separate"/>
                  </w:r>
                  <w:r w:rsidR="004D34F3">
                    <w:rPr>
                      <w:noProof/>
                      <w:webHidden/>
                    </w:rPr>
                    <w:t>15</w:t>
                  </w:r>
                  <w:r w:rsidR="004D34F3">
                    <w:rPr>
                      <w:noProof/>
                      <w:webHidden/>
                    </w:rPr>
                    <w:fldChar w:fldCharType="end"/>
                  </w:r>
                </w:hyperlink>
              </w:p>
              <w:p w14:paraId="3F5F8E02" w14:textId="58F8FE75" w:rsidR="004D34F3" w:rsidRDefault="00E76909">
                <w:pPr>
                  <w:pStyle w:val="TOC2"/>
                  <w:rPr>
                    <w:rFonts w:eastAsiaTheme="minorEastAsia"/>
                    <w:noProof/>
                    <w:lang w:eastAsia="en-GB"/>
                  </w:rPr>
                </w:pPr>
                <w:hyperlink w:anchor="_Toc62738105" w:history="1">
                  <w:r w:rsidR="004D34F3" w:rsidRPr="008E62A0">
                    <w:rPr>
                      <w:rStyle w:val="Hyperlink"/>
                      <w:rFonts w:cstheme="minorHAnsi"/>
                      <w:noProof/>
                    </w:rPr>
                    <w:t>Precept 16: Writing Up Stage</w:t>
                  </w:r>
                  <w:r w:rsidR="004D34F3">
                    <w:rPr>
                      <w:noProof/>
                      <w:webHidden/>
                    </w:rPr>
                    <w:tab/>
                  </w:r>
                  <w:r w:rsidR="004D34F3">
                    <w:rPr>
                      <w:noProof/>
                      <w:webHidden/>
                    </w:rPr>
                    <w:fldChar w:fldCharType="begin"/>
                  </w:r>
                  <w:r w:rsidR="004D34F3">
                    <w:rPr>
                      <w:noProof/>
                      <w:webHidden/>
                    </w:rPr>
                    <w:instrText xml:space="preserve"> PAGEREF _Toc62738105 \h </w:instrText>
                  </w:r>
                  <w:r w:rsidR="004D34F3">
                    <w:rPr>
                      <w:noProof/>
                      <w:webHidden/>
                    </w:rPr>
                  </w:r>
                  <w:r w:rsidR="004D34F3">
                    <w:rPr>
                      <w:noProof/>
                      <w:webHidden/>
                    </w:rPr>
                    <w:fldChar w:fldCharType="separate"/>
                  </w:r>
                  <w:r w:rsidR="004D34F3">
                    <w:rPr>
                      <w:noProof/>
                      <w:webHidden/>
                    </w:rPr>
                    <w:t>16</w:t>
                  </w:r>
                  <w:r w:rsidR="004D34F3">
                    <w:rPr>
                      <w:noProof/>
                      <w:webHidden/>
                    </w:rPr>
                    <w:fldChar w:fldCharType="end"/>
                  </w:r>
                </w:hyperlink>
              </w:p>
              <w:p w14:paraId="4FD7C75B" w14:textId="43877052" w:rsidR="004D34F3" w:rsidRDefault="00E76909">
                <w:pPr>
                  <w:pStyle w:val="TOC2"/>
                  <w:rPr>
                    <w:rFonts w:eastAsiaTheme="minorEastAsia"/>
                    <w:noProof/>
                    <w:lang w:eastAsia="en-GB"/>
                  </w:rPr>
                </w:pPr>
                <w:hyperlink w:anchor="_Toc62738106" w:history="1">
                  <w:r w:rsidR="004D34F3" w:rsidRPr="008E62A0">
                    <w:rPr>
                      <w:rStyle w:val="Hyperlink"/>
                      <w:rFonts w:cstheme="minorHAnsi"/>
                      <w:noProof/>
                    </w:rPr>
                    <w:t>Precept 17: Student Representation</w:t>
                  </w:r>
                  <w:r w:rsidR="004D34F3">
                    <w:rPr>
                      <w:noProof/>
                      <w:webHidden/>
                    </w:rPr>
                    <w:tab/>
                  </w:r>
                  <w:r w:rsidR="004D34F3">
                    <w:rPr>
                      <w:noProof/>
                      <w:webHidden/>
                    </w:rPr>
                    <w:fldChar w:fldCharType="begin"/>
                  </w:r>
                  <w:r w:rsidR="004D34F3">
                    <w:rPr>
                      <w:noProof/>
                      <w:webHidden/>
                    </w:rPr>
                    <w:instrText xml:space="preserve"> PAGEREF _Toc62738106 \h </w:instrText>
                  </w:r>
                  <w:r w:rsidR="004D34F3">
                    <w:rPr>
                      <w:noProof/>
                      <w:webHidden/>
                    </w:rPr>
                  </w:r>
                  <w:r w:rsidR="004D34F3">
                    <w:rPr>
                      <w:noProof/>
                      <w:webHidden/>
                    </w:rPr>
                    <w:fldChar w:fldCharType="separate"/>
                  </w:r>
                  <w:r w:rsidR="004D34F3">
                    <w:rPr>
                      <w:noProof/>
                      <w:webHidden/>
                    </w:rPr>
                    <w:t>17</w:t>
                  </w:r>
                  <w:r w:rsidR="004D34F3">
                    <w:rPr>
                      <w:noProof/>
                      <w:webHidden/>
                    </w:rPr>
                    <w:fldChar w:fldCharType="end"/>
                  </w:r>
                </w:hyperlink>
              </w:p>
              <w:p w14:paraId="2407C5BA" w14:textId="6913042D" w:rsidR="004D34F3" w:rsidRDefault="00E76909">
                <w:pPr>
                  <w:pStyle w:val="TOC2"/>
                  <w:rPr>
                    <w:rFonts w:eastAsiaTheme="minorEastAsia"/>
                    <w:noProof/>
                    <w:lang w:eastAsia="en-GB"/>
                  </w:rPr>
                </w:pPr>
                <w:hyperlink w:anchor="_Toc62738107" w:history="1">
                  <w:r w:rsidR="004D34F3" w:rsidRPr="008E62A0">
                    <w:rPr>
                      <w:rStyle w:val="Hyperlink"/>
                      <w:rFonts w:cstheme="minorHAnsi"/>
                      <w:noProof/>
                    </w:rPr>
                    <w:t>Precept 18: Evaluation</w:t>
                  </w:r>
                  <w:r w:rsidR="004D34F3">
                    <w:rPr>
                      <w:noProof/>
                      <w:webHidden/>
                    </w:rPr>
                    <w:tab/>
                  </w:r>
                  <w:r w:rsidR="004D34F3">
                    <w:rPr>
                      <w:noProof/>
                      <w:webHidden/>
                    </w:rPr>
                    <w:fldChar w:fldCharType="begin"/>
                  </w:r>
                  <w:r w:rsidR="004D34F3">
                    <w:rPr>
                      <w:noProof/>
                      <w:webHidden/>
                    </w:rPr>
                    <w:instrText xml:space="preserve"> PAGEREF _Toc62738107 \h </w:instrText>
                  </w:r>
                  <w:r w:rsidR="004D34F3">
                    <w:rPr>
                      <w:noProof/>
                      <w:webHidden/>
                    </w:rPr>
                  </w:r>
                  <w:r w:rsidR="004D34F3">
                    <w:rPr>
                      <w:noProof/>
                      <w:webHidden/>
                    </w:rPr>
                    <w:fldChar w:fldCharType="separate"/>
                  </w:r>
                  <w:r w:rsidR="004D34F3">
                    <w:rPr>
                      <w:noProof/>
                      <w:webHidden/>
                    </w:rPr>
                    <w:t>17</w:t>
                  </w:r>
                  <w:r w:rsidR="004D34F3">
                    <w:rPr>
                      <w:noProof/>
                      <w:webHidden/>
                    </w:rPr>
                    <w:fldChar w:fldCharType="end"/>
                  </w:r>
                </w:hyperlink>
              </w:p>
              <w:p w14:paraId="593937FA" w14:textId="25BF05DA" w:rsidR="004D34F3" w:rsidRDefault="00E76909">
                <w:pPr>
                  <w:pStyle w:val="TOC1"/>
                  <w:tabs>
                    <w:tab w:val="right" w:leader="dot" w:pos="9016"/>
                  </w:tabs>
                  <w:rPr>
                    <w:rFonts w:eastAsiaTheme="minorEastAsia"/>
                    <w:noProof/>
                    <w:lang w:eastAsia="en-GB"/>
                  </w:rPr>
                </w:pPr>
                <w:hyperlink w:anchor="_Toc62738108" w:history="1">
                  <w:r w:rsidR="004D34F3" w:rsidRPr="008E62A0">
                    <w:rPr>
                      <w:rStyle w:val="Hyperlink"/>
                      <w:rFonts w:cstheme="minorHAnsi"/>
                      <w:noProof/>
                    </w:rPr>
                    <w:t>Section C: Good Practice</w:t>
                  </w:r>
                  <w:r w:rsidR="004D34F3">
                    <w:rPr>
                      <w:noProof/>
                      <w:webHidden/>
                    </w:rPr>
                    <w:tab/>
                  </w:r>
                  <w:r w:rsidR="004D34F3">
                    <w:rPr>
                      <w:noProof/>
                      <w:webHidden/>
                    </w:rPr>
                    <w:fldChar w:fldCharType="begin"/>
                  </w:r>
                  <w:r w:rsidR="004D34F3">
                    <w:rPr>
                      <w:noProof/>
                      <w:webHidden/>
                    </w:rPr>
                    <w:instrText xml:space="preserve"> PAGEREF _Toc62738108 \h </w:instrText>
                  </w:r>
                  <w:r w:rsidR="004D34F3">
                    <w:rPr>
                      <w:noProof/>
                      <w:webHidden/>
                    </w:rPr>
                  </w:r>
                  <w:r w:rsidR="004D34F3">
                    <w:rPr>
                      <w:noProof/>
                      <w:webHidden/>
                    </w:rPr>
                    <w:fldChar w:fldCharType="separate"/>
                  </w:r>
                  <w:r w:rsidR="004D34F3">
                    <w:rPr>
                      <w:noProof/>
                      <w:webHidden/>
                    </w:rPr>
                    <w:t>19</w:t>
                  </w:r>
                  <w:r w:rsidR="004D34F3">
                    <w:rPr>
                      <w:noProof/>
                      <w:webHidden/>
                    </w:rPr>
                    <w:fldChar w:fldCharType="end"/>
                  </w:r>
                </w:hyperlink>
              </w:p>
              <w:p w14:paraId="03254FA2" w14:textId="34E28F58" w:rsidR="004D34F3" w:rsidRDefault="00E76909">
                <w:pPr>
                  <w:pStyle w:val="TOC1"/>
                  <w:tabs>
                    <w:tab w:val="right" w:leader="dot" w:pos="9016"/>
                  </w:tabs>
                  <w:rPr>
                    <w:rFonts w:eastAsiaTheme="minorEastAsia"/>
                    <w:noProof/>
                    <w:lang w:eastAsia="en-GB"/>
                  </w:rPr>
                </w:pPr>
                <w:hyperlink w:anchor="_Toc62738109" w:history="1">
                  <w:r w:rsidR="004D34F3" w:rsidRPr="008E62A0">
                    <w:rPr>
                      <w:rStyle w:val="Hyperlink"/>
                      <w:rFonts w:cstheme="minorHAnsi"/>
                      <w:noProof/>
                    </w:rPr>
                    <w:t>Section D: Appendices</w:t>
                  </w:r>
                  <w:r w:rsidR="004D34F3">
                    <w:rPr>
                      <w:noProof/>
                      <w:webHidden/>
                    </w:rPr>
                    <w:tab/>
                  </w:r>
                  <w:r w:rsidR="004D34F3">
                    <w:rPr>
                      <w:noProof/>
                      <w:webHidden/>
                    </w:rPr>
                    <w:fldChar w:fldCharType="begin"/>
                  </w:r>
                  <w:r w:rsidR="004D34F3">
                    <w:rPr>
                      <w:noProof/>
                      <w:webHidden/>
                    </w:rPr>
                    <w:instrText xml:space="preserve"> PAGEREF _Toc62738109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496CBD36" w14:textId="129799F4" w:rsidR="004D34F3" w:rsidRDefault="00E76909">
                <w:pPr>
                  <w:pStyle w:val="TOC2"/>
                  <w:rPr>
                    <w:rFonts w:eastAsiaTheme="minorEastAsia"/>
                    <w:noProof/>
                    <w:lang w:eastAsia="en-GB"/>
                  </w:rPr>
                </w:pPr>
                <w:hyperlink w:anchor="_Toc62738110" w:history="1">
                  <w:r w:rsidR="004D34F3" w:rsidRPr="008E62A0">
                    <w:rPr>
                      <w:rStyle w:val="Hyperlink"/>
                      <w:rFonts w:cstheme="minorHAnsi"/>
                      <w:noProof/>
                    </w:rPr>
                    <w:t>A.</w:t>
                  </w:r>
                  <w:r w:rsidR="004D34F3">
                    <w:rPr>
                      <w:rFonts w:eastAsiaTheme="minorEastAsia"/>
                      <w:noProof/>
                      <w:lang w:eastAsia="en-GB"/>
                    </w:rPr>
                    <w:tab/>
                  </w:r>
                  <w:r w:rsidR="004D34F3" w:rsidRPr="008E62A0">
                    <w:rPr>
                      <w:rStyle w:val="Hyperlink"/>
                      <w:rFonts w:cstheme="minorHAnsi"/>
                      <w:noProof/>
                    </w:rPr>
                    <w:t>Organisational chart relating to research, indicating those members of staff responsible for academic, pastoral and welfare support [Section A2]</w:t>
                  </w:r>
                  <w:r w:rsidR="004D34F3">
                    <w:rPr>
                      <w:noProof/>
                      <w:webHidden/>
                    </w:rPr>
                    <w:tab/>
                  </w:r>
                  <w:r w:rsidR="004D34F3">
                    <w:rPr>
                      <w:noProof/>
                      <w:webHidden/>
                    </w:rPr>
                    <w:fldChar w:fldCharType="begin"/>
                  </w:r>
                  <w:r w:rsidR="004D34F3">
                    <w:rPr>
                      <w:noProof/>
                      <w:webHidden/>
                    </w:rPr>
                    <w:instrText xml:space="preserve"> PAGEREF _Toc62738110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6BA3A5C5" w14:textId="70456D58" w:rsidR="004D34F3" w:rsidRDefault="00E76909">
                <w:pPr>
                  <w:pStyle w:val="TOC2"/>
                  <w:rPr>
                    <w:rFonts w:eastAsiaTheme="minorEastAsia"/>
                    <w:noProof/>
                    <w:lang w:eastAsia="en-GB"/>
                  </w:rPr>
                </w:pPr>
                <w:hyperlink w:anchor="_Toc62738111" w:history="1">
                  <w:r w:rsidR="004D34F3" w:rsidRPr="008E62A0">
                    <w:rPr>
                      <w:rStyle w:val="Hyperlink"/>
                      <w:rFonts w:cstheme="minorHAnsi"/>
                      <w:noProof/>
                    </w:rPr>
                    <w:t>B.</w:t>
                  </w:r>
                  <w:r w:rsidR="004D34F3">
                    <w:rPr>
                      <w:rFonts w:eastAsiaTheme="minorEastAsia"/>
                      <w:noProof/>
                      <w:lang w:eastAsia="en-GB"/>
                    </w:rPr>
                    <w:tab/>
                  </w:r>
                  <w:r w:rsidR="004D34F3" w:rsidRPr="008E62A0">
                    <w:rPr>
                      <w:rStyle w:val="Hyperlink"/>
                      <w:rFonts w:cstheme="minorHAnsi"/>
                      <w:noProof/>
                    </w:rPr>
                    <w:t>The previous Departmental Precept Review documentation, including the Departmental Response to any follow up action taken as a result of the review [Section B1]</w:t>
                  </w:r>
                  <w:r w:rsidR="004D34F3">
                    <w:rPr>
                      <w:noProof/>
                      <w:webHidden/>
                    </w:rPr>
                    <w:tab/>
                  </w:r>
                  <w:r w:rsidR="004D34F3">
                    <w:rPr>
                      <w:noProof/>
                      <w:webHidden/>
                    </w:rPr>
                    <w:fldChar w:fldCharType="begin"/>
                  </w:r>
                  <w:r w:rsidR="004D34F3">
                    <w:rPr>
                      <w:noProof/>
                      <w:webHidden/>
                    </w:rPr>
                    <w:instrText xml:space="preserve"> PAGEREF _Toc62738111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001B6FA8" w14:textId="15D27A3A" w:rsidR="004D34F3" w:rsidRDefault="00E76909">
                <w:pPr>
                  <w:pStyle w:val="TOC2"/>
                  <w:rPr>
                    <w:rFonts w:eastAsiaTheme="minorEastAsia"/>
                    <w:noProof/>
                    <w:lang w:eastAsia="en-GB"/>
                  </w:rPr>
                </w:pPr>
                <w:hyperlink w:anchor="_Toc62738112" w:history="1">
                  <w:r w:rsidR="004D34F3" w:rsidRPr="008E62A0">
                    <w:rPr>
                      <w:rStyle w:val="Hyperlink"/>
                      <w:rFonts w:cstheme="minorHAnsi"/>
                      <w:noProof/>
                    </w:rPr>
                    <w:t>C.</w:t>
                  </w:r>
                  <w:r w:rsidR="004D34F3">
                    <w:rPr>
                      <w:rFonts w:eastAsiaTheme="minorEastAsia"/>
                      <w:noProof/>
                      <w:lang w:eastAsia="en-GB"/>
                    </w:rPr>
                    <w:tab/>
                  </w:r>
                  <w:r w:rsidR="004D34F3" w:rsidRPr="008E62A0">
                    <w:rPr>
                      <w:rStyle w:val="Hyperlink"/>
                      <w:rFonts w:cstheme="minorHAnsi"/>
                      <w:noProof/>
                    </w:rPr>
                    <w:t>Extracts of the PRQC minutes where the Previous Precept Review was discussed [Section B1]</w:t>
                  </w:r>
                  <w:r w:rsidR="004D34F3">
                    <w:rPr>
                      <w:noProof/>
                      <w:webHidden/>
                    </w:rPr>
                    <w:tab/>
                  </w:r>
                  <w:r w:rsidR="004D34F3">
                    <w:rPr>
                      <w:noProof/>
                      <w:webHidden/>
                    </w:rPr>
                    <w:fldChar w:fldCharType="begin"/>
                  </w:r>
                  <w:r w:rsidR="004D34F3">
                    <w:rPr>
                      <w:noProof/>
                      <w:webHidden/>
                    </w:rPr>
                    <w:instrText xml:space="preserve"> PAGEREF _Toc62738112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37972186" w14:textId="0A077B60" w:rsidR="004D34F3" w:rsidRDefault="00E76909">
                <w:pPr>
                  <w:pStyle w:val="TOC2"/>
                  <w:rPr>
                    <w:rFonts w:eastAsiaTheme="minorEastAsia"/>
                    <w:noProof/>
                    <w:lang w:eastAsia="en-GB"/>
                  </w:rPr>
                </w:pPr>
                <w:hyperlink w:anchor="_Toc62738113" w:history="1">
                  <w:r w:rsidR="004D34F3" w:rsidRPr="008E62A0">
                    <w:rPr>
                      <w:rStyle w:val="Hyperlink"/>
                      <w:rFonts w:cstheme="minorHAnsi"/>
                      <w:noProof/>
                    </w:rPr>
                    <w:t>D.</w:t>
                  </w:r>
                  <w:r w:rsidR="004D34F3">
                    <w:rPr>
                      <w:rFonts w:eastAsiaTheme="minorEastAsia"/>
                      <w:noProof/>
                      <w:lang w:eastAsia="en-GB"/>
                    </w:rPr>
                    <w:tab/>
                  </w:r>
                  <w:r w:rsidR="004D34F3" w:rsidRPr="008E62A0">
                    <w:rPr>
                      <w:rStyle w:val="Hyperlink"/>
                      <w:rFonts w:cstheme="minorHAnsi"/>
                      <w:noProof/>
                    </w:rPr>
                    <w:t>An anonymised list of students and their supervisors including those studying at collaborative partner institutions for the last 5 years [Section B2, Precept 6]</w:t>
                  </w:r>
                  <w:r w:rsidR="004D34F3">
                    <w:rPr>
                      <w:noProof/>
                      <w:webHidden/>
                    </w:rPr>
                    <w:tab/>
                  </w:r>
                  <w:r w:rsidR="004D34F3">
                    <w:rPr>
                      <w:noProof/>
                      <w:webHidden/>
                    </w:rPr>
                    <w:fldChar w:fldCharType="begin"/>
                  </w:r>
                  <w:r w:rsidR="004D34F3">
                    <w:rPr>
                      <w:noProof/>
                      <w:webHidden/>
                    </w:rPr>
                    <w:instrText xml:space="preserve"> PAGEREF _Toc62738113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3BEDF2F0" w14:textId="6D0341F8" w:rsidR="004D34F3" w:rsidRDefault="00E76909">
                <w:pPr>
                  <w:pStyle w:val="TOC2"/>
                  <w:rPr>
                    <w:rFonts w:eastAsiaTheme="minorEastAsia"/>
                    <w:noProof/>
                    <w:lang w:eastAsia="en-GB"/>
                  </w:rPr>
                </w:pPr>
                <w:hyperlink w:anchor="_Toc62738114" w:history="1">
                  <w:r w:rsidR="004D34F3" w:rsidRPr="008E62A0">
                    <w:rPr>
                      <w:rStyle w:val="Hyperlink"/>
                      <w:rFonts w:cstheme="minorHAnsi"/>
                      <w:noProof/>
                    </w:rPr>
                    <w:t>E.</w:t>
                  </w:r>
                  <w:r w:rsidR="004D34F3">
                    <w:rPr>
                      <w:rFonts w:eastAsiaTheme="minorEastAsia"/>
                      <w:noProof/>
                      <w:lang w:eastAsia="en-GB"/>
                    </w:rPr>
                    <w:tab/>
                  </w:r>
                  <w:r w:rsidR="004D34F3" w:rsidRPr="008E62A0">
                    <w:rPr>
                      <w:rStyle w:val="Hyperlink"/>
                      <w:rFonts w:cstheme="minorHAnsi"/>
                      <w:noProof/>
                    </w:rPr>
                    <w:t>Student-facing induction documentation, if applicable [Section B2, Precept 7]</w:t>
                  </w:r>
                  <w:r w:rsidR="004D34F3">
                    <w:rPr>
                      <w:noProof/>
                      <w:webHidden/>
                    </w:rPr>
                    <w:tab/>
                  </w:r>
                  <w:r w:rsidR="004D34F3">
                    <w:rPr>
                      <w:noProof/>
                      <w:webHidden/>
                    </w:rPr>
                    <w:fldChar w:fldCharType="begin"/>
                  </w:r>
                  <w:r w:rsidR="004D34F3">
                    <w:rPr>
                      <w:noProof/>
                      <w:webHidden/>
                    </w:rPr>
                    <w:instrText xml:space="preserve"> PAGEREF _Toc62738114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328DC093" w14:textId="51CF759C" w:rsidR="004D34F3" w:rsidRDefault="00E76909">
                <w:pPr>
                  <w:pStyle w:val="TOC2"/>
                  <w:rPr>
                    <w:rFonts w:eastAsiaTheme="minorEastAsia"/>
                    <w:noProof/>
                    <w:lang w:eastAsia="en-GB"/>
                  </w:rPr>
                </w:pPr>
                <w:hyperlink w:anchor="_Toc62738115" w:history="1">
                  <w:r w:rsidR="004D34F3" w:rsidRPr="008E62A0">
                    <w:rPr>
                      <w:rStyle w:val="Hyperlink"/>
                      <w:rFonts w:cstheme="minorHAnsi"/>
                      <w:noProof/>
                    </w:rPr>
                    <w:t>F.</w:t>
                  </w:r>
                  <w:r w:rsidR="004D34F3">
                    <w:rPr>
                      <w:rFonts w:eastAsiaTheme="minorEastAsia"/>
                      <w:noProof/>
                      <w:lang w:eastAsia="en-GB"/>
                    </w:rPr>
                    <w:tab/>
                  </w:r>
                  <w:r w:rsidR="004D34F3" w:rsidRPr="008E62A0">
                    <w:rPr>
                      <w:rStyle w:val="Hyperlink"/>
                      <w:rFonts w:cstheme="minorHAnsi"/>
                      <w:noProof/>
                    </w:rPr>
                    <w:t>Electronic copy of student handbook [Section B2, Precept 8]</w:t>
                  </w:r>
                  <w:r w:rsidR="004D34F3">
                    <w:rPr>
                      <w:noProof/>
                      <w:webHidden/>
                    </w:rPr>
                    <w:tab/>
                  </w:r>
                  <w:r w:rsidR="004D34F3">
                    <w:rPr>
                      <w:noProof/>
                      <w:webHidden/>
                    </w:rPr>
                    <w:fldChar w:fldCharType="begin"/>
                  </w:r>
                  <w:r w:rsidR="004D34F3">
                    <w:rPr>
                      <w:noProof/>
                      <w:webHidden/>
                    </w:rPr>
                    <w:instrText xml:space="preserve"> PAGEREF _Toc62738115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032183A6" w14:textId="78B64B7D" w:rsidR="004D34F3" w:rsidRDefault="00E76909">
                <w:pPr>
                  <w:pStyle w:val="TOC2"/>
                  <w:rPr>
                    <w:rFonts w:eastAsiaTheme="minorEastAsia"/>
                    <w:noProof/>
                    <w:lang w:eastAsia="en-GB"/>
                  </w:rPr>
                </w:pPr>
                <w:hyperlink w:anchor="_Toc62738116" w:history="1">
                  <w:r w:rsidR="004D34F3" w:rsidRPr="008E62A0">
                    <w:rPr>
                      <w:rStyle w:val="Hyperlink"/>
                      <w:rFonts w:cstheme="minorHAnsi"/>
                      <w:noProof/>
                    </w:rPr>
                    <w:t>G.</w:t>
                  </w:r>
                  <w:r w:rsidR="004D34F3">
                    <w:rPr>
                      <w:rFonts w:eastAsiaTheme="minorEastAsia"/>
                      <w:noProof/>
                      <w:lang w:eastAsia="en-GB"/>
                    </w:rPr>
                    <w:tab/>
                  </w:r>
                  <w:r w:rsidR="004D34F3" w:rsidRPr="008E62A0">
                    <w:rPr>
                      <w:rStyle w:val="Hyperlink"/>
                      <w:rFonts w:cstheme="minorHAnsi"/>
                      <w:noProof/>
                    </w:rPr>
                    <w:t>An analysis of student participation in the Professional Skills Training [Section B2, Precept 11]</w:t>
                  </w:r>
                  <w:r w:rsidR="004D34F3">
                    <w:rPr>
                      <w:noProof/>
                      <w:webHidden/>
                    </w:rPr>
                    <w:tab/>
                  </w:r>
                  <w:r w:rsidR="004D34F3">
                    <w:rPr>
                      <w:noProof/>
                      <w:webHidden/>
                    </w:rPr>
                    <w:fldChar w:fldCharType="begin"/>
                  </w:r>
                  <w:r w:rsidR="004D34F3">
                    <w:rPr>
                      <w:noProof/>
                      <w:webHidden/>
                    </w:rPr>
                    <w:instrText xml:space="preserve"> PAGEREF _Toc62738116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37C42C48" w14:textId="277F062B" w:rsidR="004D34F3" w:rsidRDefault="00E76909">
                <w:pPr>
                  <w:pStyle w:val="TOC2"/>
                  <w:rPr>
                    <w:rFonts w:eastAsiaTheme="minorEastAsia"/>
                    <w:noProof/>
                    <w:lang w:eastAsia="en-GB"/>
                  </w:rPr>
                </w:pPr>
                <w:hyperlink w:anchor="_Toc62738117" w:history="1">
                  <w:r w:rsidR="004D34F3" w:rsidRPr="008E62A0">
                    <w:rPr>
                      <w:rStyle w:val="Hyperlink"/>
                      <w:rFonts w:cstheme="minorHAnsi"/>
                      <w:noProof/>
                    </w:rPr>
                    <w:t>H.</w:t>
                  </w:r>
                  <w:r w:rsidR="004D34F3">
                    <w:rPr>
                      <w:rFonts w:eastAsiaTheme="minorEastAsia"/>
                      <w:noProof/>
                      <w:lang w:eastAsia="en-GB"/>
                    </w:rPr>
                    <w:tab/>
                  </w:r>
                  <w:r w:rsidR="004D34F3" w:rsidRPr="008E62A0">
                    <w:rPr>
                      <w:rStyle w:val="Hyperlink"/>
                      <w:rFonts w:cstheme="minorHAnsi"/>
                      <w:noProof/>
                    </w:rPr>
                    <w:t>Destination data for graduates over the past 5 years [Section B2, Precept 11]</w:t>
                  </w:r>
                  <w:r w:rsidR="004D34F3">
                    <w:rPr>
                      <w:noProof/>
                      <w:webHidden/>
                    </w:rPr>
                    <w:tab/>
                  </w:r>
                  <w:r w:rsidR="004D34F3">
                    <w:rPr>
                      <w:noProof/>
                      <w:webHidden/>
                    </w:rPr>
                    <w:fldChar w:fldCharType="begin"/>
                  </w:r>
                  <w:r w:rsidR="004D34F3">
                    <w:rPr>
                      <w:noProof/>
                      <w:webHidden/>
                    </w:rPr>
                    <w:instrText xml:space="preserve"> PAGEREF _Toc62738117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7BE389BE" w14:textId="7C8B4F03" w:rsidR="004D34F3" w:rsidRDefault="00E76909">
                <w:pPr>
                  <w:pStyle w:val="TOC2"/>
                  <w:rPr>
                    <w:rFonts w:eastAsiaTheme="minorEastAsia"/>
                    <w:noProof/>
                    <w:lang w:eastAsia="en-GB"/>
                  </w:rPr>
                </w:pPr>
                <w:hyperlink w:anchor="_Toc62738118" w:history="1">
                  <w:r w:rsidR="004D34F3" w:rsidRPr="008E62A0">
                    <w:rPr>
                      <w:rStyle w:val="Hyperlink"/>
                      <w:rFonts w:cstheme="minorHAnsi"/>
                      <w:noProof/>
                    </w:rPr>
                    <w:t>I.</w:t>
                  </w:r>
                  <w:r w:rsidR="004D34F3">
                    <w:rPr>
                      <w:rFonts w:eastAsiaTheme="minorEastAsia"/>
                      <w:noProof/>
                      <w:lang w:eastAsia="en-GB"/>
                    </w:rPr>
                    <w:tab/>
                  </w:r>
                  <w:r w:rsidR="004D34F3" w:rsidRPr="008E62A0">
                    <w:rPr>
                      <w:rStyle w:val="Hyperlink"/>
                      <w:rFonts w:cstheme="minorHAnsi"/>
                      <w:noProof/>
                    </w:rPr>
                    <w:t>A statistical analysis of students, by cohort, who have completed the ESA within the 9-month deadline [Section B2, Precept 14]</w:t>
                  </w:r>
                  <w:r w:rsidR="004D34F3">
                    <w:rPr>
                      <w:noProof/>
                      <w:webHidden/>
                    </w:rPr>
                    <w:tab/>
                  </w:r>
                  <w:r w:rsidR="004D34F3">
                    <w:rPr>
                      <w:noProof/>
                      <w:webHidden/>
                    </w:rPr>
                    <w:fldChar w:fldCharType="begin"/>
                  </w:r>
                  <w:r w:rsidR="004D34F3">
                    <w:rPr>
                      <w:noProof/>
                      <w:webHidden/>
                    </w:rPr>
                    <w:instrText xml:space="preserve"> PAGEREF _Toc62738118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632828B8" w14:textId="36F6584C" w:rsidR="004D34F3" w:rsidRDefault="00E76909">
                <w:pPr>
                  <w:pStyle w:val="TOC2"/>
                  <w:rPr>
                    <w:rFonts w:eastAsiaTheme="minorEastAsia"/>
                    <w:noProof/>
                    <w:lang w:eastAsia="en-GB"/>
                  </w:rPr>
                </w:pPr>
                <w:hyperlink w:anchor="_Toc62738119" w:history="1">
                  <w:r w:rsidR="004D34F3" w:rsidRPr="008E62A0">
                    <w:rPr>
                      <w:rStyle w:val="Hyperlink"/>
                      <w:rFonts w:cstheme="minorHAnsi"/>
                      <w:noProof/>
                    </w:rPr>
                    <w:t>J.</w:t>
                  </w:r>
                  <w:r w:rsidR="004D34F3">
                    <w:rPr>
                      <w:rFonts w:eastAsiaTheme="minorEastAsia"/>
                      <w:noProof/>
                      <w:lang w:eastAsia="en-GB"/>
                    </w:rPr>
                    <w:tab/>
                  </w:r>
                  <w:r w:rsidR="004D34F3" w:rsidRPr="008E62A0">
                    <w:rPr>
                      <w:rStyle w:val="Hyperlink"/>
                      <w:rFonts w:cstheme="minorHAnsi"/>
                      <w:noProof/>
                    </w:rPr>
                    <w:t>A statistical analysis of students, by cohort, who have completed the LSR within the 24-month deadline [Section B2, Precept 15]</w:t>
                  </w:r>
                  <w:r w:rsidR="004D34F3">
                    <w:rPr>
                      <w:noProof/>
                      <w:webHidden/>
                    </w:rPr>
                    <w:tab/>
                  </w:r>
                  <w:r w:rsidR="004D34F3">
                    <w:rPr>
                      <w:noProof/>
                      <w:webHidden/>
                    </w:rPr>
                    <w:fldChar w:fldCharType="begin"/>
                  </w:r>
                  <w:r w:rsidR="004D34F3">
                    <w:rPr>
                      <w:noProof/>
                      <w:webHidden/>
                    </w:rPr>
                    <w:instrText xml:space="preserve"> PAGEREF _Toc62738119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16AF0DDD" w14:textId="735AAFFB" w:rsidR="004D34F3" w:rsidRDefault="00E76909">
                <w:pPr>
                  <w:pStyle w:val="TOC2"/>
                  <w:rPr>
                    <w:rFonts w:eastAsiaTheme="minorEastAsia"/>
                    <w:noProof/>
                    <w:lang w:eastAsia="en-GB"/>
                  </w:rPr>
                </w:pPr>
                <w:hyperlink w:anchor="_Toc62738120" w:history="1">
                  <w:r w:rsidR="004D34F3" w:rsidRPr="008E62A0">
                    <w:rPr>
                      <w:rStyle w:val="Hyperlink"/>
                      <w:rFonts w:cstheme="minorHAnsi"/>
                      <w:noProof/>
                    </w:rPr>
                    <w:t>K.</w:t>
                  </w:r>
                  <w:r w:rsidR="004D34F3">
                    <w:rPr>
                      <w:rFonts w:eastAsiaTheme="minorEastAsia"/>
                      <w:noProof/>
                      <w:lang w:eastAsia="en-GB"/>
                    </w:rPr>
                    <w:tab/>
                  </w:r>
                  <w:r w:rsidR="004D34F3" w:rsidRPr="008E62A0">
                    <w:rPr>
                      <w:rStyle w:val="Hyperlink"/>
                      <w:rFonts w:cstheme="minorHAnsi"/>
                      <w:noProof/>
                    </w:rPr>
                    <w:t>A statistical analysis of departmental thesis submission rate [Section B2, Precept 16]</w:t>
                  </w:r>
                  <w:r w:rsidR="004D34F3">
                    <w:rPr>
                      <w:noProof/>
                      <w:webHidden/>
                    </w:rPr>
                    <w:tab/>
                  </w:r>
                  <w:r w:rsidR="004D34F3">
                    <w:rPr>
                      <w:noProof/>
                      <w:webHidden/>
                    </w:rPr>
                    <w:fldChar w:fldCharType="begin"/>
                  </w:r>
                  <w:r w:rsidR="004D34F3">
                    <w:rPr>
                      <w:noProof/>
                      <w:webHidden/>
                    </w:rPr>
                    <w:instrText xml:space="preserve"> PAGEREF _Toc62738120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54B383CB" w14:textId="23046699" w:rsidR="004D34F3" w:rsidRDefault="00E76909">
                <w:pPr>
                  <w:pStyle w:val="TOC2"/>
                  <w:rPr>
                    <w:rFonts w:eastAsiaTheme="minorEastAsia"/>
                    <w:noProof/>
                    <w:lang w:eastAsia="en-GB"/>
                  </w:rPr>
                </w:pPr>
                <w:hyperlink w:anchor="_Toc62738121" w:history="1">
                  <w:r w:rsidR="004D34F3" w:rsidRPr="008E62A0">
                    <w:rPr>
                      <w:rStyle w:val="Hyperlink"/>
                      <w:rFonts w:cstheme="minorHAnsi"/>
                      <w:noProof/>
                    </w:rPr>
                    <w:t>L.</w:t>
                  </w:r>
                  <w:r w:rsidR="004D34F3">
                    <w:rPr>
                      <w:rFonts w:eastAsiaTheme="minorEastAsia"/>
                      <w:noProof/>
                      <w:lang w:eastAsia="en-GB"/>
                    </w:rPr>
                    <w:tab/>
                  </w:r>
                  <w:r w:rsidR="004D34F3" w:rsidRPr="008E62A0">
                    <w:rPr>
                      <w:rStyle w:val="Hyperlink"/>
                      <w:rFonts w:cstheme="minorHAnsi"/>
                      <w:noProof/>
                    </w:rPr>
                    <w:t>Late case thesis submission requests by cohort [Section B2, Precept 16]</w:t>
                  </w:r>
                  <w:r w:rsidR="004D34F3">
                    <w:rPr>
                      <w:noProof/>
                      <w:webHidden/>
                    </w:rPr>
                    <w:tab/>
                  </w:r>
                  <w:r w:rsidR="004D34F3">
                    <w:rPr>
                      <w:noProof/>
                      <w:webHidden/>
                    </w:rPr>
                    <w:fldChar w:fldCharType="begin"/>
                  </w:r>
                  <w:r w:rsidR="004D34F3">
                    <w:rPr>
                      <w:noProof/>
                      <w:webHidden/>
                    </w:rPr>
                    <w:instrText xml:space="preserve"> PAGEREF _Toc62738121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05D3D88B" w14:textId="272A5F90" w:rsidR="004D34F3" w:rsidRDefault="00E76909">
                <w:pPr>
                  <w:pStyle w:val="TOC2"/>
                  <w:rPr>
                    <w:rFonts w:eastAsiaTheme="minorEastAsia"/>
                    <w:noProof/>
                    <w:lang w:eastAsia="en-GB"/>
                  </w:rPr>
                </w:pPr>
                <w:hyperlink w:anchor="_Toc62738122" w:history="1">
                  <w:r w:rsidR="004D34F3" w:rsidRPr="008E62A0">
                    <w:rPr>
                      <w:rStyle w:val="Hyperlink"/>
                      <w:rFonts w:cstheme="minorHAnsi"/>
                      <w:noProof/>
                    </w:rPr>
                    <w:t>M.</w:t>
                  </w:r>
                  <w:r w:rsidR="004D34F3">
                    <w:rPr>
                      <w:rFonts w:eastAsiaTheme="minorEastAsia"/>
                      <w:noProof/>
                      <w:lang w:eastAsia="en-GB"/>
                    </w:rPr>
                    <w:tab/>
                  </w:r>
                  <w:r w:rsidR="004D34F3" w:rsidRPr="008E62A0">
                    <w:rPr>
                      <w:rStyle w:val="Hyperlink"/>
                      <w:rFonts w:cstheme="minorHAnsi"/>
                      <w:noProof/>
                    </w:rPr>
                    <w:t>List of Departmental Awards Conferred for the last five years [Section B2, Precept 16]</w:t>
                  </w:r>
                  <w:r w:rsidR="004D34F3">
                    <w:rPr>
                      <w:noProof/>
                      <w:webHidden/>
                    </w:rPr>
                    <w:tab/>
                  </w:r>
                  <w:r w:rsidR="004D34F3">
                    <w:rPr>
                      <w:noProof/>
                      <w:webHidden/>
                    </w:rPr>
                    <w:fldChar w:fldCharType="begin"/>
                  </w:r>
                  <w:r w:rsidR="004D34F3">
                    <w:rPr>
                      <w:noProof/>
                      <w:webHidden/>
                    </w:rPr>
                    <w:instrText xml:space="preserve"> PAGEREF _Toc62738122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2B26FF26" w14:textId="2720CFEB" w:rsidR="004D34F3" w:rsidRDefault="00E76909">
                <w:pPr>
                  <w:pStyle w:val="TOC2"/>
                  <w:rPr>
                    <w:rFonts w:eastAsiaTheme="minorEastAsia"/>
                    <w:noProof/>
                    <w:lang w:eastAsia="en-GB"/>
                  </w:rPr>
                </w:pPr>
                <w:hyperlink w:anchor="_Toc62738123" w:history="1">
                  <w:r w:rsidR="004D34F3" w:rsidRPr="008E62A0">
                    <w:rPr>
                      <w:rStyle w:val="Hyperlink"/>
                      <w:rFonts w:cstheme="minorHAnsi"/>
                      <w:noProof/>
                    </w:rPr>
                    <w:t>N.</w:t>
                  </w:r>
                  <w:r w:rsidR="004D34F3">
                    <w:rPr>
                      <w:rFonts w:eastAsiaTheme="minorEastAsia"/>
                      <w:noProof/>
                      <w:lang w:eastAsia="en-GB"/>
                    </w:rPr>
                    <w:tab/>
                  </w:r>
                  <w:r w:rsidR="004D34F3" w:rsidRPr="008E62A0">
                    <w:rPr>
                      <w:rStyle w:val="Hyperlink"/>
                      <w:rFonts w:cstheme="minorHAnsi"/>
                      <w:noProof/>
                    </w:rPr>
                    <w:t>Minutes of Departmental PG Committee Meetings &amp; Staff-Student Committee Meetings for past two years, plus terms of reference and membership [Section B2, Precept 17]</w:t>
                  </w:r>
                  <w:r w:rsidR="004D34F3">
                    <w:rPr>
                      <w:noProof/>
                      <w:webHidden/>
                    </w:rPr>
                    <w:tab/>
                  </w:r>
                  <w:r w:rsidR="004D34F3">
                    <w:rPr>
                      <w:noProof/>
                      <w:webHidden/>
                    </w:rPr>
                    <w:fldChar w:fldCharType="begin"/>
                  </w:r>
                  <w:r w:rsidR="004D34F3">
                    <w:rPr>
                      <w:noProof/>
                      <w:webHidden/>
                    </w:rPr>
                    <w:instrText xml:space="preserve"> PAGEREF _Toc62738123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1217268E" w14:textId="0C313DE8" w:rsidR="004D34F3" w:rsidRDefault="00E76909">
                <w:pPr>
                  <w:pStyle w:val="TOC2"/>
                  <w:rPr>
                    <w:rFonts w:eastAsiaTheme="minorEastAsia"/>
                    <w:noProof/>
                    <w:lang w:eastAsia="en-GB"/>
                  </w:rPr>
                </w:pPr>
                <w:hyperlink w:anchor="_Toc62738124" w:history="1">
                  <w:r w:rsidR="004D34F3" w:rsidRPr="008E62A0">
                    <w:rPr>
                      <w:rStyle w:val="Hyperlink"/>
                      <w:rFonts w:cstheme="minorHAnsi"/>
                      <w:noProof/>
                    </w:rPr>
                    <w:t>O.</w:t>
                  </w:r>
                  <w:r w:rsidR="004D34F3">
                    <w:rPr>
                      <w:rFonts w:eastAsiaTheme="minorEastAsia"/>
                      <w:noProof/>
                      <w:lang w:eastAsia="en-GB"/>
                    </w:rPr>
                    <w:tab/>
                  </w:r>
                  <w:r w:rsidR="004D34F3" w:rsidRPr="008E62A0">
                    <w:rPr>
                      <w:rStyle w:val="Hyperlink"/>
                      <w:rFonts w:cstheme="minorHAnsi"/>
                      <w:noProof/>
                    </w:rPr>
                    <w:t>Copies of local survey results [Section B2, Precept 18]</w:t>
                  </w:r>
                  <w:r w:rsidR="004D34F3">
                    <w:rPr>
                      <w:noProof/>
                      <w:webHidden/>
                    </w:rPr>
                    <w:tab/>
                  </w:r>
                  <w:r w:rsidR="004D34F3">
                    <w:rPr>
                      <w:noProof/>
                      <w:webHidden/>
                    </w:rPr>
                    <w:fldChar w:fldCharType="begin"/>
                  </w:r>
                  <w:r w:rsidR="004D34F3">
                    <w:rPr>
                      <w:noProof/>
                      <w:webHidden/>
                    </w:rPr>
                    <w:instrText xml:space="preserve"> PAGEREF _Toc62738124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1D2ECF95" w14:textId="700D5F46" w:rsidR="004D34F3" w:rsidRDefault="00E76909">
                <w:pPr>
                  <w:pStyle w:val="TOC2"/>
                  <w:rPr>
                    <w:rFonts w:eastAsiaTheme="minorEastAsia"/>
                    <w:noProof/>
                    <w:lang w:eastAsia="en-GB"/>
                  </w:rPr>
                </w:pPr>
                <w:hyperlink w:anchor="_Toc62738125" w:history="1">
                  <w:r w:rsidR="004D34F3" w:rsidRPr="008E62A0">
                    <w:rPr>
                      <w:rStyle w:val="Hyperlink"/>
                      <w:rFonts w:cstheme="minorHAnsi"/>
                      <w:noProof/>
                    </w:rPr>
                    <w:t>P.</w:t>
                  </w:r>
                  <w:r w:rsidR="004D34F3">
                    <w:rPr>
                      <w:rFonts w:eastAsiaTheme="minorEastAsia"/>
                      <w:noProof/>
                      <w:lang w:eastAsia="en-GB"/>
                    </w:rPr>
                    <w:tab/>
                  </w:r>
                  <w:r w:rsidR="004D34F3" w:rsidRPr="008E62A0">
                    <w:rPr>
                      <w:rStyle w:val="Hyperlink"/>
                      <w:rFonts w:cstheme="minorHAnsi"/>
                      <w:noProof/>
                    </w:rPr>
                    <w:t>Up-to-date version of the Department’s approved Action Plan from the most recent PRES Survey [Section B2, Precept 18]</w:t>
                  </w:r>
                  <w:r w:rsidR="004D34F3">
                    <w:rPr>
                      <w:noProof/>
                      <w:webHidden/>
                    </w:rPr>
                    <w:tab/>
                  </w:r>
                  <w:r w:rsidR="004D34F3">
                    <w:rPr>
                      <w:noProof/>
                      <w:webHidden/>
                    </w:rPr>
                    <w:fldChar w:fldCharType="begin"/>
                  </w:r>
                  <w:r w:rsidR="004D34F3">
                    <w:rPr>
                      <w:noProof/>
                      <w:webHidden/>
                    </w:rPr>
                    <w:instrText xml:space="preserve"> PAGEREF _Toc62738125 \h </w:instrText>
                  </w:r>
                  <w:r w:rsidR="004D34F3">
                    <w:rPr>
                      <w:noProof/>
                      <w:webHidden/>
                    </w:rPr>
                  </w:r>
                  <w:r w:rsidR="004D34F3">
                    <w:rPr>
                      <w:noProof/>
                      <w:webHidden/>
                    </w:rPr>
                    <w:fldChar w:fldCharType="separate"/>
                  </w:r>
                  <w:r w:rsidR="004D34F3">
                    <w:rPr>
                      <w:noProof/>
                      <w:webHidden/>
                    </w:rPr>
                    <w:t>20</w:t>
                  </w:r>
                  <w:r w:rsidR="004D34F3">
                    <w:rPr>
                      <w:noProof/>
                      <w:webHidden/>
                    </w:rPr>
                    <w:fldChar w:fldCharType="end"/>
                  </w:r>
                </w:hyperlink>
              </w:p>
              <w:p w14:paraId="2DE24298" w14:textId="27DE513C" w:rsidR="001F4233" w:rsidRPr="00C33E1B" w:rsidRDefault="00174842" w:rsidP="001F4233">
                <w:r>
                  <w:rPr>
                    <w:b/>
                    <w:bCs/>
                    <w:noProof/>
                  </w:rPr>
                  <w:fldChar w:fldCharType="end"/>
                </w:r>
              </w:p>
            </w:sdtContent>
          </w:sdt>
          <w:bookmarkEnd w:id="1" w:displacedByCustomXml="prev"/>
        </w:tc>
      </w:tr>
    </w:tbl>
    <w:p w14:paraId="0C49EE09" w14:textId="77777777" w:rsidR="001A3C5A" w:rsidRDefault="001A3C5A" w:rsidP="007B4C36">
      <w:pPr>
        <w:rPr>
          <w:rFonts w:ascii="Calibri" w:hAnsi="Calibri" w:cs="Calibri"/>
          <w:b/>
          <w:bCs/>
          <w:color w:val="000000"/>
        </w:rPr>
        <w:sectPr w:rsidR="001A3C5A" w:rsidSect="00D2125D">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B3D8778" w14:textId="77777777" w:rsidR="00F566E1" w:rsidRDefault="00F566E1" w:rsidP="007B4C36">
      <w:pPr>
        <w:rPr>
          <w:rFonts w:ascii="Calibri" w:hAnsi="Calibri" w:cs="Calibri"/>
          <w:b/>
          <w:bCs/>
          <w:color w:val="000000"/>
        </w:rPr>
      </w:pPr>
    </w:p>
    <w:p w14:paraId="5282C2E9" w14:textId="77777777" w:rsidR="00F566E1" w:rsidRPr="00C33E1B" w:rsidRDefault="00F566E1" w:rsidP="00C33E1B">
      <w:pPr>
        <w:pStyle w:val="Heading1"/>
        <w:rPr>
          <w:rFonts w:asciiTheme="minorHAnsi" w:hAnsiTheme="minorHAnsi" w:cstheme="minorHAnsi"/>
          <w:sz w:val="36"/>
        </w:rPr>
      </w:pPr>
      <w:bookmarkStart w:id="2" w:name="_Toc62738082"/>
      <w:r w:rsidRPr="00174842">
        <w:rPr>
          <w:rFonts w:asciiTheme="minorHAnsi" w:hAnsiTheme="minorHAnsi" w:cstheme="minorHAnsi"/>
          <w:sz w:val="36"/>
        </w:rPr>
        <w:t>Section A: Introduction to the Department</w:t>
      </w:r>
      <w:bookmarkEnd w:id="2"/>
    </w:p>
    <w:p w14:paraId="7D7C46F2" w14:textId="77777777" w:rsidR="00CC276D" w:rsidRPr="0047798F" w:rsidRDefault="00174842" w:rsidP="00174842">
      <w:pPr>
        <w:pStyle w:val="Heading2"/>
        <w:rPr>
          <w:rFonts w:asciiTheme="minorHAnsi" w:hAnsiTheme="minorHAnsi" w:cstheme="minorHAnsi"/>
          <w:color w:val="auto"/>
          <w:sz w:val="28"/>
        </w:rPr>
      </w:pPr>
      <w:bookmarkStart w:id="3" w:name="_Toc62738083"/>
      <w:r w:rsidRPr="0047798F">
        <w:rPr>
          <w:rFonts w:asciiTheme="minorHAnsi" w:hAnsiTheme="minorHAnsi" w:cstheme="minorHAnsi"/>
          <w:color w:val="auto"/>
          <w:sz w:val="28"/>
        </w:rPr>
        <w:t xml:space="preserve">1. </w:t>
      </w:r>
      <w:r w:rsidR="0033049F" w:rsidRPr="0047798F">
        <w:rPr>
          <w:rFonts w:asciiTheme="minorHAnsi" w:hAnsiTheme="minorHAnsi" w:cstheme="minorHAnsi"/>
          <w:color w:val="auto"/>
          <w:sz w:val="28"/>
        </w:rPr>
        <w:t>Overview</w:t>
      </w:r>
      <w:bookmarkEnd w:id="3"/>
    </w:p>
    <w:p w14:paraId="23BABE1B" w14:textId="77777777" w:rsidR="00E17F7A" w:rsidRDefault="00E17F7A" w:rsidP="007B4C36">
      <w:pPr>
        <w:pStyle w:val="Default"/>
        <w:rPr>
          <w:rFonts w:asciiTheme="minorHAnsi" w:hAnsiTheme="minorHAnsi" w:cstheme="minorHAnsi"/>
          <w:szCs w:val="22"/>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E17F7A" w14:paraId="2718DFB9" w14:textId="77777777" w:rsidTr="00E17F7A">
        <w:tc>
          <w:tcPr>
            <w:tcW w:w="9242" w:type="dxa"/>
            <w:shd w:val="clear" w:color="auto" w:fill="F2F2F2" w:themeFill="background1" w:themeFillShade="F2"/>
          </w:tcPr>
          <w:p w14:paraId="4E1BE5F4" w14:textId="77777777" w:rsidR="00E17F7A" w:rsidRPr="008D478C" w:rsidRDefault="00E17F7A" w:rsidP="00E17F7A">
            <w:pPr>
              <w:pStyle w:val="Default"/>
              <w:rPr>
                <w:rFonts w:asciiTheme="minorHAnsi" w:hAnsiTheme="minorHAnsi" w:cstheme="minorHAnsi"/>
                <w:szCs w:val="22"/>
              </w:rPr>
            </w:pPr>
            <w:r>
              <w:rPr>
                <w:rFonts w:asciiTheme="minorHAnsi" w:hAnsiTheme="minorHAnsi" w:cstheme="minorHAnsi"/>
                <w:szCs w:val="22"/>
              </w:rPr>
              <w:t>G</w:t>
            </w:r>
            <w:r w:rsidRPr="008D478C">
              <w:rPr>
                <w:rFonts w:asciiTheme="minorHAnsi" w:hAnsiTheme="minorHAnsi" w:cstheme="minorHAnsi"/>
                <w:szCs w:val="22"/>
              </w:rPr>
              <w:t>ive a brief introduction to the Department, which should include an outline of the future direction of postgrad</w:t>
            </w:r>
            <w:r>
              <w:rPr>
                <w:rFonts w:asciiTheme="minorHAnsi" w:hAnsiTheme="minorHAnsi" w:cstheme="minorHAnsi"/>
                <w:szCs w:val="22"/>
              </w:rPr>
              <w:t xml:space="preserve">uate research. </w:t>
            </w:r>
            <w:r w:rsidRPr="008D478C">
              <w:rPr>
                <w:rFonts w:asciiTheme="minorHAnsi" w:hAnsiTheme="minorHAnsi" w:cstheme="minorHAnsi"/>
                <w:szCs w:val="22"/>
              </w:rPr>
              <w:t>Two brief statements are desirable:</w:t>
            </w:r>
          </w:p>
          <w:p w14:paraId="1F519ACF" w14:textId="77777777" w:rsidR="00E17F7A" w:rsidRPr="008D478C" w:rsidRDefault="00E17F7A" w:rsidP="00E17F7A">
            <w:pPr>
              <w:pStyle w:val="Default"/>
              <w:ind w:firstLine="567"/>
              <w:rPr>
                <w:rFonts w:asciiTheme="minorHAnsi" w:hAnsiTheme="minorHAnsi" w:cstheme="minorHAnsi"/>
                <w:szCs w:val="22"/>
              </w:rPr>
            </w:pPr>
            <w:r>
              <w:rPr>
                <w:rFonts w:asciiTheme="minorHAnsi" w:hAnsiTheme="minorHAnsi" w:cstheme="minorHAnsi"/>
                <w:szCs w:val="22"/>
              </w:rPr>
              <w:t>a) O</w:t>
            </w:r>
            <w:r w:rsidRPr="008D478C">
              <w:rPr>
                <w:rFonts w:asciiTheme="minorHAnsi" w:hAnsiTheme="minorHAnsi" w:cstheme="minorHAnsi"/>
                <w:szCs w:val="22"/>
              </w:rPr>
              <w:t>ne covering the short/medium term direction (5 years)</w:t>
            </w:r>
          </w:p>
          <w:p w14:paraId="18ACB086" w14:textId="1DB908D1" w:rsidR="00E17F7A" w:rsidRPr="008D478C" w:rsidRDefault="00E17F7A" w:rsidP="00E17F7A">
            <w:pPr>
              <w:pStyle w:val="Default"/>
              <w:ind w:firstLine="567"/>
              <w:rPr>
                <w:rFonts w:asciiTheme="minorHAnsi" w:hAnsiTheme="minorHAnsi" w:cstheme="minorHAnsi"/>
                <w:szCs w:val="22"/>
              </w:rPr>
            </w:pPr>
            <w:r>
              <w:rPr>
                <w:rFonts w:asciiTheme="minorHAnsi" w:hAnsiTheme="minorHAnsi" w:cstheme="minorHAnsi"/>
                <w:szCs w:val="22"/>
              </w:rPr>
              <w:t>b) O</w:t>
            </w:r>
            <w:r w:rsidRPr="008D478C">
              <w:rPr>
                <w:rFonts w:asciiTheme="minorHAnsi" w:hAnsiTheme="minorHAnsi" w:cstheme="minorHAnsi"/>
                <w:szCs w:val="22"/>
              </w:rPr>
              <w:t xml:space="preserve">ne projecting the </w:t>
            </w:r>
            <w:r w:rsidR="000573D7" w:rsidRPr="008D478C">
              <w:rPr>
                <w:rFonts w:asciiTheme="minorHAnsi" w:hAnsiTheme="minorHAnsi" w:cstheme="minorHAnsi"/>
                <w:szCs w:val="22"/>
              </w:rPr>
              <w:t>long-term</w:t>
            </w:r>
            <w:r w:rsidRPr="008D478C">
              <w:rPr>
                <w:rFonts w:asciiTheme="minorHAnsi" w:hAnsiTheme="minorHAnsi" w:cstheme="minorHAnsi"/>
                <w:szCs w:val="22"/>
              </w:rPr>
              <w:t xml:space="preserve"> direction (10 years)</w:t>
            </w:r>
          </w:p>
          <w:p w14:paraId="33FCB66F" w14:textId="77777777" w:rsidR="00E17F7A" w:rsidRPr="008D478C" w:rsidRDefault="00E17F7A" w:rsidP="00E17F7A">
            <w:pPr>
              <w:pStyle w:val="Default"/>
              <w:rPr>
                <w:rFonts w:asciiTheme="minorHAnsi" w:hAnsiTheme="minorHAnsi" w:cstheme="minorHAnsi"/>
                <w:szCs w:val="22"/>
              </w:rPr>
            </w:pPr>
          </w:p>
          <w:p w14:paraId="00EF8B2F" w14:textId="77777777" w:rsidR="00E17F7A" w:rsidRDefault="00E17F7A" w:rsidP="00E17F7A">
            <w:pPr>
              <w:widowControl w:val="0"/>
              <w:tabs>
                <w:tab w:val="left" w:pos="0"/>
              </w:tabs>
              <w:overflowPunct w:val="0"/>
              <w:autoSpaceDE w:val="0"/>
              <w:autoSpaceDN w:val="0"/>
              <w:adjustRightInd w:val="0"/>
              <w:rPr>
                <w:rFonts w:cstheme="minorHAnsi"/>
                <w:sz w:val="24"/>
              </w:rPr>
            </w:pPr>
            <w:r w:rsidRPr="008D478C">
              <w:rPr>
                <w:rFonts w:cstheme="minorHAnsi"/>
                <w:sz w:val="24"/>
              </w:rPr>
              <w:t xml:space="preserve">The statement should also </w:t>
            </w:r>
            <w:r>
              <w:rPr>
                <w:rFonts w:cstheme="minorHAnsi"/>
                <w:sz w:val="24"/>
              </w:rPr>
              <w:t>demonstrate how the D</w:t>
            </w:r>
            <w:r w:rsidRPr="008D478C">
              <w:rPr>
                <w:rFonts w:cstheme="minorHAnsi"/>
                <w:sz w:val="24"/>
              </w:rPr>
              <w:t xml:space="preserve">epartment’s </w:t>
            </w:r>
            <w:r>
              <w:rPr>
                <w:rFonts w:cstheme="minorHAnsi"/>
                <w:sz w:val="24"/>
              </w:rPr>
              <w:t xml:space="preserve">postgraduate </w:t>
            </w:r>
            <w:r w:rsidRPr="008D478C">
              <w:rPr>
                <w:rFonts w:cstheme="minorHAnsi"/>
                <w:sz w:val="24"/>
              </w:rPr>
              <w:t>re</w:t>
            </w:r>
            <w:r>
              <w:rPr>
                <w:rFonts w:cstheme="minorHAnsi"/>
                <w:sz w:val="24"/>
              </w:rPr>
              <w:t>search provision reflects both F</w:t>
            </w:r>
            <w:r w:rsidRPr="004B2489">
              <w:rPr>
                <w:rFonts w:cstheme="minorHAnsi"/>
                <w:sz w:val="24"/>
              </w:rPr>
              <w:t>aculty and College strategies for research degree training</w:t>
            </w:r>
            <w:r w:rsidR="00853A63">
              <w:rPr>
                <w:rFonts w:cstheme="minorHAnsi"/>
                <w:sz w:val="24"/>
              </w:rPr>
              <w:t xml:space="preserve"> (e.g. Academic Strategy, Learning and Teaching Strategy)</w:t>
            </w:r>
            <w:r w:rsidRPr="004B2489">
              <w:rPr>
                <w:rFonts w:cstheme="minorHAnsi"/>
                <w:sz w:val="24"/>
              </w:rPr>
              <w:t>.</w:t>
            </w:r>
          </w:p>
          <w:p w14:paraId="00BB28CD" w14:textId="77777777" w:rsidR="00114B58" w:rsidRPr="00E17F7A" w:rsidRDefault="00114B58" w:rsidP="00E17F7A">
            <w:pPr>
              <w:widowControl w:val="0"/>
              <w:tabs>
                <w:tab w:val="left" w:pos="0"/>
              </w:tabs>
              <w:overflowPunct w:val="0"/>
              <w:autoSpaceDE w:val="0"/>
              <w:autoSpaceDN w:val="0"/>
              <w:adjustRightInd w:val="0"/>
              <w:rPr>
                <w:rFonts w:cstheme="minorHAnsi"/>
                <w:sz w:val="24"/>
              </w:rPr>
            </w:pPr>
          </w:p>
        </w:tc>
      </w:tr>
    </w:tbl>
    <w:p w14:paraId="004B715F" w14:textId="27E934F5" w:rsidR="00D749CF" w:rsidRDefault="00D749CF" w:rsidP="00D749CF">
      <w:pPr>
        <w:spacing w:after="0"/>
        <w:rPr>
          <w:rFonts w:cstheme="minorHAnsi"/>
          <w:color w:val="0070C0"/>
          <w:sz w:val="24"/>
          <w:szCs w:val="24"/>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3605CF50"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70E0ED26" w14:textId="77777777" w:rsidR="00031794" w:rsidRPr="002D4FFB" w:rsidRDefault="00031794" w:rsidP="00C8526A">
            <w:r w:rsidRPr="002D4FFB">
              <w:t>Departmental response:</w:t>
            </w:r>
          </w:p>
          <w:p w14:paraId="7FF6D1D2" w14:textId="77777777" w:rsidR="00031794" w:rsidRDefault="00031794" w:rsidP="009504B1">
            <w:pPr>
              <w:pStyle w:val="Heading1"/>
              <w:outlineLvl w:val="0"/>
              <w:rPr>
                <w:rFonts w:asciiTheme="minorHAnsi" w:hAnsiTheme="minorHAnsi" w:cstheme="minorHAnsi"/>
                <w:sz w:val="24"/>
                <w:szCs w:val="24"/>
              </w:rPr>
            </w:pPr>
          </w:p>
          <w:p w14:paraId="3ADC71C8" w14:textId="77777777" w:rsidR="00031794" w:rsidRPr="00031794" w:rsidRDefault="00031794" w:rsidP="009504B1">
            <w:pPr>
              <w:pStyle w:val="Heading1"/>
              <w:outlineLvl w:val="0"/>
              <w:rPr>
                <w:rFonts w:asciiTheme="minorHAnsi" w:hAnsiTheme="minorHAnsi" w:cstheme="minorHAnsi"/>
                <w:sz w:val="24"/>
                <w:szCs w:val="24"/>
              </w:rPr>
            </w:pPr>
          </w:p>
        </w:tc>
      </w:tr>
    </w:tbl>
    <w:p w14:paraId="48EFAF31" w14:textId="77777777" w:rsidR="00F566E1" w:rsidRPr="0047798F" w:rsidRDefault="00174842" w:rsidP="00174842">
      <w:pPr>
        <w:pStyle w:val="Heading2"/>
        <w:rPr>
          <w:rFonts w:asciiTheme="minorHAnsi" w:hAnsiTheme="minorHAnsi" w:cstheme="minorHAnsi"/>
          <w:color w:val="auto"/>
        </w:rPr>
      </w:pPr>
      <w:bookmarkStart w:id="4" w:name="_Toc62738084"/>
      <w:r w:rsidRPr="002258A7">
        <w:rPr>
          <w:rFonts w:asciiTheme="minorHAnsi" w:hAnsiTheme="minorHAnsi" w:cstheme="minorHAnsi"/>
          <w:color w:val="auto"/>
          <w:sz w:val="28"/>
          <w:szCs w:val="28"/>
        </w:rPr>
        <w:t xml:space="preserve">2. </w:t>
      </w:r>
      <w:r w:rsidR="00C253D7" w:rsidRPr="002258A7">
        <w:rPr>
          <w:rFonts w:asciiTheme="minorHAnsi" w:hAnsiTheme="minorHAnsi" w:cstheme="minorHAnsi"/>
          <w:color w:val="auto"/>
          <w:sz w:val="28"/>
          <w:szCs w:val="28"/>
        </w:rPr>
        <w:t>Organisation</w:t>
      </w:r>
      <w:r w:rsidR="00C253D7" w:rsidRPr="008521E0">
        <w:rPr>
          <w:rFonts w:asciiTheme="minorHAnsi" w:hAnsiTheme="minorHAnsi" w:cstheme="minorHAnsi"/>
          <w:color w:val="auto"/>
          <w:sz w:val="28"/>
          <w:szCs w:val="28"/>
        </w:rPr>
        <w:t xml:space="preserve"> of the Department</w:t>
      </w:r>
      <w:bookmarkEnd w:id="4"/>
    </w:p>
    <w:p w14:paraId="2E20C65D" w14:textId="77777777" w:rsidR="00E17F7A" w:rsidRDefault="00E17F7A" w:rsidP="007B4C36">
      <w:pPr>
        <w:pStyle w:val="Default"/>
        <w:rPr>
          <w:rFonts w:asciiTheme="minorHAnsi" w:hAnsiTheme="minorHAnsi" w:cstheme="minorHAnsi"/>
          <w:b/>
          <w:sz w:val="22"/>
          <w:szCs w:val="22"/>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E17F7A" w14:paraId="6EC273AE" w14:textId="77777777" w:rsidTr="00E17F7A">
        <w:tc>
          <w:tcPr>
            <w:tcW w:w="9242" w:type="dxa"/>
            <w:shd w:val="clear" w:color="auto" w:fill="F2F2F2" w:themeFill="background1" w:themeFillShade="F2"/>
          </w:tcPr>
          <w:p w14:paraId="3A66B647" w14:textId="49F80065" w:rsidR="00E17F7A" w:rsidRPr="000B2DBD" w:rsidRDefault="00E17F7A" w:rsidP="00E17F7A">
            <w:pPr>
              <w:rPr>
                <w:rFonts w:cstheme="minorHAnsi"/>
                <w:color w:val="000000"/>
                <w:sz w:val="24"/>
              </w:rPr>
            </w:pPr>
            <w:r>
              <w:rPr>
                <w:rFonts w:cstheme="minorHAnsi"/>
                <w:b/>
                <w:color w:val="0070C0"/>
                <w:sz w:val="24"/>
              </w:rPr>
              <w:t>Include</w:t>
            </w:r>
            <w:r w:rsidRPr="000B2DBD">
              <w:rPr>
                <w:rFonts w:cstheme="minorHAnsi"/>
                <w:color w:val="0070C0"/>
                <w:sz w:val="24"/>
              </w:rPr>
              <w:t xml:space="preserve"> </w:t>
            </w:r>
            <w:r w:rsidRPr="008D478C">
              <w:rPr>
                <w:rFonts w:cstheme="minorHAnsi"/>
                <w:color w:val="000000"/>
                <w:sz w:val="24"/>
              </w:rPr>
              <w:t>an organisational chart relating to research, indicating members of staff responsible for</w:t>
            </w:r>
            <w:r>
              <w:rPr>
                <w:rFonts w:cstheme="minorHAnsi"/>
                <w:color w:val="000000"/>
                <w:sz w:val="24"/>
              </w:rPr>
              <w:t xml:space="preserve"> academic, </w:t>
            </w:r>
            <w:r w:rsidRPr="008D478C">
              <w:rPr>
                <w:rFonts w:cstheme="minorHAnsi"/>
                <w:color w:val="000000"/>
                <w:sz w:val="24"/>
              </w:rPr>
              <w:t>pastoral</w:t>
            </w:r>
            <w:r>
              <w:rPr>
                <w:rFonts w:cstheme="minorHAnsi"/>
                <w:color w:val="000000"/>
                <w:sz w:val="24"/>
              </w:rPr>
              <w:t xml:space="preserve"> and welfare support. </w:t>
            </w:r>
            <w:r w:rsidRPr="008D478C">
              <w:rPr>
                <w:rFonts w:cstheme="minorHAnsi"/>
                <w:color w:val="000000"/>
                <w:sz w:val="24"/>
              </w:rPr>
              <w:t xml:space="preserve">The chart should include, where applicable, members of staff involved with the management of any </w:t>
            </w:r>
            <w:r w:rsidRPr="00EB2436">
              <w:rPr>
                <w:rFonts w:cstheme="minorHAnsi"/>
                <w:color w:val="000000"/>
                <w:sz w:val="24"/>
              </w:rPr>
              <w:t xml:space="preserve">collaborative programmes (e.g. </w:t>
            </w:r>
            <w:r>
              <w:rPr>
                <w:rFonts w:cstheme="minorHAnsi"/>
                <w:color w:val="000000"/>
                <w:sz w:val="24"/>
              </w:rPr>
              <w:t>joint research d</w:t>
            </w:r>
            <w:r w:rsidRPr="00EB2436">
              <w:rPr>
                <w:rFonts w:cstheme="minorHAnsi"/>
                <w:color w:val="000000"/>
                <w:sz w:val="24"/>
              </w:rPr>
              <w:t>egrees, Centres for Doctoral Training)</w:t>
            </w:r>
            <w:r>
              <w:rPr>
                <w:rFonts w:cstheme="minorHAnsi"/>
                <w:color w:val="000000"/>
                <w:sz w:val="24"/>
              </w:rPr>
              <w:t>.</w:t>
            </w:r>
          </w:p>
          <w:p w14:paraId="116B8921" w14:textId="77777777" w:rsidR="00E17F7A" w:rsidRPr="008D478C" w:rsidRDefault="00E17F7A" w:rsidP="00E17F7A">
            <w:pPr>
              <w:pStyle w:val="Default"/>
              <w:rPr>
                <w:rFonts w:asciiTheme="minorHAnsi" w:hAnsiTheme="minorHAnsi" w:cstheme="minorHAnsi"/>
                <w:szCs w:val="22"/>
              </w:rPr>
            </w:pPr>
          </w:p>
          <w:p w14:paraId="65786777" w14:textId="47FE857D" w:rsidR="00E17F7A" w:rsidRDefault="00E17F7A" w:rsidP="007B4C36">
            <w:pPr>
              <w:pStyle w:val="Default"/>
              <w:rPr>
                <w:rFonts w:asciiTheme="minorHAnsi" w:hAnsiTheme="minorHAnsi" w:cstheme="minorHAnsi"/>
                <w:szCs w:val="22"/>
              </w:rPr>
            </w:pPr>
            <w:r>
              <w:rPr>
                <w:rFonts w:asciiTheme="minorHAnsi" w:hAnsiTheme="minorHAnsi" w:cstheme="minorHAnsi"/>
                <w:szCs w:val="22"/>
              </w:rPr>
              <w:t>Provide</w:t>
            </w:r>
            <w:r w:rsidRPr="008D478C">
              <w:rPr>
                <w:rFonts w:asciiTheme="minorHAnsi" w:hAnsiTheme="minorHAnsi" w:cstheme="minorHAnsi"/>
                <w:szCs w:val="22"/>
              </w:rPr>
              <w:t xml:space="preserve"> a summary of each research theme</w:t>
            </w:r>
            <w:r>
              <w:rPr>
                <w:rFonts w:asciiTheme="minorHAnsi" w:hAnsiTheme="minorHAnsi" w:cstheme="minorHAnsi"/>
                <w:szCs w:val="22"/>
              </w:rPr>
              <w:t xml:space="preserve"> </w:t>
            </w:r>
            <w:r w:rsidRPr="008521E0">
              <w:rPr>
                <w:rFonts w:asciiTheme="minorHAnsi" w:hAnsiTheme="minorHAnsi" w:cstheme="minorHAnsi"/>
                <w:b/>
                <w:color w:val="0070C0"/>
                <w:szCs w:val="22"/>
              </w:rPr>
              <w:t>including</w:t>
            </w:r>
            <w:r>
              <w:rPr>
                <w:rFonts w:asciiTheme="minorHAnsi" w:hAnsiTheme="minorHAnsi" w:cstheme="minorHAnsi"/>
                <w:szCs w:val="22"/>
              </w:rPr>
              <w:t xml:space="preserve"> research group size and a breakdown of academic staff in the management structure of each section. </w:t>
            </w:r>
            <w:r w:rsidRPr="008D478C">
              <w:rPr>
                <w:rFonts w:asciiTheme="minorHAnsi" w:hAnsiTheme="minorHAnsi" w:cstheme="minorHAnsi"/>
                <w:szCs w:val="22"/>
              </w:rPr>
              <w:t xml:space="preserve">This summary should include details of any partnerships with other institutions for the provision of </w:t>
            </w:r>
            <w:r>
              <w:rPr>
                <w:rFonts w:asciiTheme="minorHAnsi" w:hAnsiTheme="minorHAnsi" w:cstheme="minorHAnsi"/>
                <w:szCs w:val="22"/>
              </w:rPr>
              <w:t xml:space="preserve">collaborative programmes </w:t>
            </w:r>
            <w:r w:rsidR="00F71D3F" w:rsidRPr="00EB2436">
              <w:rPr>
                <w:rFonts w:cstheme="minorHAnsi"/>
              </w:rPr>
              <w:t xml:space="preserve">(e.g. </w:t>
            </w:r>
            <w:r w:rsidR="00F71D3F">
              <w:rPr>
                <w:rFonts w:cstheme="minorHAnsi"/>
              </w:rPr>
              <w:t>joint research d</w:t>
            </w:r>
            <w:r w:rsidR="00F71D3F" w:rsidRPr="00EB2436">
              <w:rPr>
                <w:rFonts w:cstheme="minorHAnsi"/>
              </w:rPr>
              <w:t>egrees, Centres for Doctoral Training)</w:t>
            </w:r>
            <w:r w:rsidR="00F71D3F">
              <w:rPr>
                <w:rFonts w:cstheme="minorHAnsi"/>
              </w:rPr>
              <w:t xml:space="preserve"> </w:t>
            </w:r>
            <w:r>
              <w:rPr>
                <w:rFonts w:asciiTheme="minorHAnsi" w:hAnsiTheme="minorHAnsi" w:cstheme="minorHAnsi"/>
                <w:szCs w:val="22"/>
              </w:rPr>
              <w:t xml:space="preserve">and collaborative activities (e.g. </w:t>
            </w:r>
            <w:r w:rsidRPr="008D478C">
              <w:rPr>
                <w:rFonts w:asciiTheme="minorHAnsi" w:hAnsiTheme="minorHAnsi" w:cstheme="minorHAnsi"/>
                <w:szCs w:val="22"/>
              </w:rPr>
              <w:t>Split</w:t>
            </w:r>
            <w:r>
              <w:rPr>
                <w:rFonts w:asciiTheme="minorHAnsi" w:hAnsiTheme="minorHAnsi" w:cstheme="minorHAnsi"/>
                <w:szCs w:val="22"/>
              </w:rPr>
              <w:t xml:space="preserve"> PhDs</w:t>
            </w:r>
            <w:r w:rsidRPr="008D478C">
              <w:rPr>
                <w:rFonts w:asciiTheme="minorHAnsi" w:hAnsiTheme="minorHAnsi" w:cstheme="minorHAnsi"/>
                <w:szCs w:val="22"/>
              </w:rPr>
              <w:t>, P</w:t>
            </w:r>
            <w:r w:rsidR="00F71D3F">
              <w:rPr>
                <w:rFonts w:asciiTheme="minorHAnsi" w:hAnsiTheme="minorHAnsi" w:cstheme="minorHAnsi"/>
                <w:szCs w:val="22"/>
              </w:rPr>
              <w:t xml:space="preserve">artner </w:t>
            </w:r>
            <w:r w:rsidRPr="008D478C">
              <w:rPr>
                <w:rFonts w:asciiTheme="minorHAnsi" w:hAnsiTheme="minorHAnsi" w:cstheme="minorHAnsi"/>
                <w:szCs w:val="22"/>
              </w:rPr>
              <w:t>R</w:t>
            </w:r>
            <w:r w:rsidR="00F71D3F">
              <w:rPr>
                <w:rFonts w:asciiTheme="minorHAnsi" w:hAnsiTheme="minorHAnsi" w:cstheme="minorHAnsi"/>
                <w:szCs w:val="22"/>
              </w:rPr>
              <w:t xml:space="preserve">esearch </w:t>
            </w:r>
            <w:r w:rsidRPr="008D478C">
              <w:rPr>
                <w:rFonts w:asciiTheme="minorHAnsi" w:hAnsiTheme="minorHAnsi" w:cstheme="minorHAnsi"/>
                <w:szCs w:val="22"/>
              </w:rPr>
              <w:t>I</w:t>
            </w:r>
            <w:r w:rsidR="00F71D3F">
              <w:rPr>
                <w:rFonts w:asciiTheme="minorHAnsi" w:hAnsiTheme="minorHAnsi" w:cstheme="minorHAnsi"/>
                <w:szCs w:val="22"/>
              </w:rPr>
              <w:t>nstitut</w:t>
            </w:r>
            <w:r w:rsidR="009A0991">
              <w:rPr>
                <w:rFonts w:asciiTheme="minorHAnsi" w:hAnsiTheme="minorHAnsi" w:cstheme="minorHAnsi"/>
                <w:szCs w:val="22"/>
              </w:rPr>
              <w:t>i</w:t>
            </w:r>
            <w:r w:rsidR="00F71D3F">
              <w:rPr>
                <w:rFonts w:asciiTheme="minorHAnsi" w:hAnsiTheme="minorHAnsi" w:cstheme="minorHAnsi"/>
                <w:szCs w:val="22"/>
              </w:rPr>
              <w:t>on</w:t>
            </w:r>
            <w:r>
              <w:rPr>
                <w:rFonts w:asciiTheme="minorHAnsi" w:hAnsiTheme="minorHAnsi" w:cstheme="minorHAnsi"/>
                <w:szCs w:val="22"/>
              </w:rPr>
              <w:t>s</w:t>
            </w:r>
            <w:r w:rsidR="00591D2C">
              <w:rPr>
                <w:rFonts w:asciiTheme="minorHAnsi" w:hAnsiTheme="minorHAnsi" w:cstheme="minorHAnsi"/>
                <w:szCs w:val="22"/>
              </w:rPr>
              <w:t xml:space="preserve"> (PRIs)</w:t>
            </w:r>
            <w:r>
              <w:rPr>
                <w:rFonts w:asciiTheme="minorHAnsi" w:hAnsiTheme="minorHAnsi" w:cstheme="minorHAnsi"/>
                <w:szCs w:val="22"/>
              </w:rPr>
              <w:t>).</w:t>
            </w:r>
          </w:p>
          <w:p w14:paraId="57262E13" w14:textId="77777777" w:rsidR="00114B58" w:rsidRPr="00E17F7A" w:rsidRDefault="00114B58" w:rsidP="007B4C36">
            <w:pPr>
              <w:pStyle w:val="Default"/>
              <w:rPr>
                <w:rFonts w:asciiTheme="minorHAnsi" w:hAnsiTheme="minorHAnsi" w:cstheme="minorHAnsi"/>
                <w:szCs w:val="22"/>
              </w:rPr>
            </w:pPr>
          </w:p>
        </w:tc>
      </w:tr>
    </w:tbl>
    <w:p w14:paraId="34DCBFD1" w14:textId="5856B3C7" w:rsidR="00D749CF" w:rsidRDefault="00D749CF" w:rsidP="00D749CF">
      <w:pPr>
        <w:spacing w:after="0"/>
        <w:rPr>
          <w:rFonts w:cstheme="minorHAnsi"/>
          <w:color w:val="0070C0"/>
          <w:sz w:val="24"/>
          <w:szCs w:val="24"/>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3DFC06C1"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16BAD379" w14:textId="77777777" w:rsidR="00031794" w:rsidRPr="00031794" w:rsidRDefault="00031794" w:rsidP="000F7BE9">
            <w:r w:rsidRPr="00031794">
              <w:t>Departmental response</w:t>
            </w:r>
            <w:r>
              <w:t>:</w:t>
            </w:r>
          </w:p>
          <w:p w14:paraId="184F8D12" w14:textId="77777777" w:rsidR="00031794" w:rsidRDefault="00031794" w:rsidP="009504B1">
            <w:pPr>
              <w:pStyle w:val="Heading1"/>
              <w:outlineLvl w:val="0"/>
              <w:rPr>
                <w:rFonts w:asciiTheme="minorHAnsi" w:hAnsiTheme="minorHAnsi" w:cstheme="minorHAnsi"/>
                <w:sz w:val="24"/>
                <w:szCs w:val="24"/>
              </w:rPr>
            </w:pPr>
          </w:p>
          <w:p w14:paraId="3EE3A349" w14:textId="77777777" w:rsidR="00031794" w:rsidRPr="00031794" w:rsidRDefault="00031794" w:rsidP="009504B1">
            <w:pPr>
              <w:pStyle w:val="Heading1"/>
              <w:outlineLvl w:val="0"/>
              <w:rPr>
                <w:rFonts w:asciiTheme="minorHAnsi" w:hAnsiTheme="minorHAnsi" w:cstheme="minorHAnsi"/>
                <w:sz w:val="24"/>
                <w:szCs w:val="24"/>
              </w:rPr>
            </w:pPr>
          </w:p>
        </w:tc>
      </w:tr>
    </w:tbl>
    <w:p w14:paraId="76781938" w14:textId="77777777" w:rsidR="00D2125D" w:rsidRPr="008521E0" w:rsidRDefault="00D749CF" w:rsidP="00174842">
      <w:pPr>
        <w:pStyle w:val="Heading2"/>
        <w:rPr>
          <w:rFonts w:asciiTheme="minorHAnsi" w:hAnsiTheme="minorHAnsi" w:cstheme="minorHAnsi"/>
          <w:color w:val="auto"/>
          <w:sz w:val="28"/>
          <w:szCs w:val="28"/>
        </w:rPr>
      </w:pPr>
      <w:bookmarkStart w:id="5" w:name="_Toc62738085"/>
      <w:r w:rsidRPr="002258A7">
        <w:rPr>
          <w:rFonts w:asciiTheme="minorHAnsi" w:hAnsiTheme="minorHAnsi" w:cstheme="minorHAnsi"/>
          <w:color w:val="auto"/>
          <w:sz w:val="28"/>
          <w:szCs w:val="28"/>
        </w:rPr>
        <w:t>3. Sector</w:t>
      </w:r>
      <w:r w:rsidRPr="008521E0">
        <w:rPr>
          <w:rFonts w:asciiTheme="minorHAnsi" w:hAnsiTheme="minorHAnsi" w:cstheme="minorHAnsi"/>
          <w:color w:val="auto"/>
          <w:sz w:val="28"/>
          <w:szCs w:val="28"/>
        </w:rPr>
        <w:t xml:space="preserve"> Regulation</w:t>
      </w:r>
      <w:r w:rsidR="009A0991" w:rsidRPr="008521E0">
        <w:rPr>
          <w:rFonts w:asciiTheme="minorHAnsi" w:hAnsiTheme="minorHAnsi" w:cstheme="minorHAnsi"/>
          <w:color w:val="auto"/>
          <w:sz w:val="28"/>
          <w:szCs w:val="28"/>
        </w:rPr>
        <w:t>, Reference Points and Qualification Frameworks</w:t>
      </w:r>
      <w:bookmarkEnd w:id="5"/>
    </w:p>
    <w:p w14:paraId="786C6FA7" w14:textId="77777777" w:rsidR="00D749CF" w:rsidRPr="008521E0" w:rsidRDefault="00D749CF" w:rsidP="007D63E6">
      <w:pPr>
        <w:spacing w:after="0" w:line="240" w:lineRule="auto"/>
        <w:rPr>
          <w:rFonts w:cstheme="minorHAnsi"/>
          <w:i/>
          <w:sz w:val="28"/>
          <w:szCs w:val="28"/>
        </w:rPr>
      </w:pPr>
    </w:p>
    <w:tbl>
      <w:tblPr>
        <w:tblStyle w:val="TableGrid"/>
        <w:tblW w:w="0" w:type="auto"/>
        <w:tblLook w:val="04A0" w:firstRow="1" w:lastRow="0" w:firstColumn="1" w:lastColumn="0" w:noHBand="0" w:noVBand="1"/>
      </w:tblPr>
      <w:tblGrid>
        <w:gridCol w:w="9016"/>
      </w:tblGrid>
      <w:tr w:rsidR="00D749CF" w14:paraId="4FAC5D6D" w14:textId="77777777" w:rsidTr="00D749CF">
        <w:tc>
          <w:tcPr>
            <w:tcW w:w="9242" w:type="dxa"/>
            <w:shd w:val="clear" w:color="auto" w:fill="F2F2F2" w:themeFill="background1" w:themeFillShade="F2"/>
          </w:tcPr>
          <w:p w14:paraId="730452AD" w14:textId="77777777" w:rsidR="009A0991" w:rsidRDefault="009A0991" w:rsidP="00D749CF">
            <w:r>
              <w:lastRenderedPageBreak/>
              <w:t xml:space="preserve">Highlight how </w:t>
            </w:r>
            <w:r w:rsidRPr="009A0991">
              <w:t>research degree provision within the Department</w:t>
            </w:r>
            <w:r>
              <w:t xml:space="preserve"> contributes to the College’s continued compliance with the Office for Students’ i</w:t>
            </w:r>
            <w:r w:rsidRPr="009A0991">
              <w:t>nitial and general ongoing conditions of registration</w:t>
            </w:r>
            <w:r>
              <w:t xml:space="preserve"> and the expectations and practices set out in the </w:t>
            </w:r>
            <w:hyperlink r:id="rId11" w:history="1">
              <w:r w:rsidRPr="009A0991">
                <w:rPr>
                  <w:rStyle w:val="Hyperlink"/>
                </w:rPr>
                <w:t>UK Quality Code for Higher Education</w:t>
              </w:r>
            </w:hyperlink>
            <w:r>
              <w:t xml:space="preserve"> (with reference to ‘</w:t>
            </w:r>
            <w:hyperlink r:id="rId12" w:history="1">
              <w:r w:rsidRPr="009A0991">
                <w:rPr>
                  <w:rStyle w:val="Hyperlink"/>
                </w:rPr>
                <w:t>Advice and Guidance: Research Degrees</w:t>
              </w:r>
            </w:hyperlink>
            <w:r>
              <w:t>’)</w:t>
            </w:r>
          </w:p>
          <w:p w14:paraId="07E49E2D" w14:textId="77777777" w:rsidR="009A0991" w:rsidRDefault="009A0991" w:rsidP="00D749CF"/>
          <w:p w14:paraId="6894EA67" w14:textId="172053C6" w:rsidR="00D749CF" w:rsidRDefault="00F71D3F" w:rsidP="007D63E6">
            <w:r>
              <w:t>Demonstrate</w:t>
            </w:r>
            <w:r w:rsidR="00D749CF">
              <w:t xml:space="preserve"> how</w:t>
            </w:r>
            <w:r w:rsidR="00D749CF" w:rsidRPr="001F269C">
              <w:t xml:space="preserve"> resear</w:t>
            </w:r>
            <w:r w:rsidR="00780B49">
              <w:t>ch degree provision within the D</w:t>
            </w:r>
            <w:r w:rsidR="00D749CF" w:rsidRPr="001F269C">
              <w:t xml:space="preserve">epartment meets the requirements </w:t>
            </w:r>
            <w:r w:rsidR="00EA1DC0">
              <w:t>relevant</w:t>
            </w:r>
            <w:r w:rsidR="00D749CF" w:rsidRPr="001F269C">
              <w:t xml:space="preserve"> </w:t>
            </w:r>
            <w:hyperlink r:id="rId13" w:history="1">
              <w:r w:rsidR="00EA1DC0" w:rsidRPr="00EA1DC0">
                <w:rPr>
                  <w:rStyle w:val="Hyperlink"/>
                </w:rPr>
                <w:t xml:space="preserve">Qualification and Credit Frameworks </w:t>
              </w:r>
            </w:hyperlink>
          </w:p>
          <w:p w14:paraId="33F16B41" w14:textId="77777777" w:rsidR="009A0991" w:rsidRPr="009A0991" w:rsidRDefault="009A0991" w:rsidP="007D63E6"/>
        </w:tc>
      </w:tr>
    </w:tbl>
    <w:p w14:paraId="2288FD02" w14:textId="7D10FF80" w:rsidR="00D749CF" w:rsidRDefault="00D749CF" w:rsidP="00D749CF">
      <w:pPr>
        <w:spacing w:after="0"/>
        <w:rPr>
          <w:rFonts w:cstheme="minorHAnsi"/>
          <w:color w:val="0070C0"/>
          <w:sz w:val="24"/>
          <w:szCs w:val="24"/>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3B3E0AE8"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0176616B" w14:textId="77777777" w:rsidR="00031794" w:rsidRPr="00031794" w:rsidRDefault="00031794" w:rsidP="000F7BE9">
            <w:r w:rsidRPr="00031794">
              <w:t>Departmental response</w:t>
            </w:r>
            <w:r>
              <w:t>:</w:t>
            </w:r>
          </w:p>
          <w:p w14:paraId="3583FA3F" w14:textId="77777777" w:rsidR="00031794" w:rsidRDefault="00031794" w:rsidP="009504B1">
            <w:pPr>
              <w:pStyle w:val="Heading1"/>
              <w:outlineLvl w:val="0"/>
              <w:rPr>
                <w:rFonts w:asciiTheme="minorHAnsi" w:hAnsiTheme="minorHAnsi" w:cstheme="minorHAnsi"/>
                <w:sz w:val="24"/>
                <w:szCs w:val="24"/>
              </w:rPr>
            </w:pPr>
          </w:p>
          <w:p w14:paraId="23241B75" w14:textId="77777777" w:rsidR="00031794" w:rsidRPr="00031794" w:rsidRDefault="00031794" w:rsidP="009504B1">
            <w:pPr>
              <w:pStyle w:val="Heading1"/>
              <w:outlineLvl w:val="0"/>
              <w:rPr>
                <w:rFonts w:asciiTheme="minorHAnsi" w:hAnsiTheme="minorHAnsi" w:cstheme="minorHAnsi"/>
                <w:sz w:val="24"/>
                <w:szCs w:val="24"/>
              </w:rPr>
            </w:pPr>
          </w:p>
        </w:tc>
      </w:tr>
    </w:tbl>
    <w:p w14:paraId="55A6F9C4" w14:textId="77777777" w:rsidR="00114B58" w:rsidRPr="0047798F" w:rsidRDefault="007132D2" w:rsidP="00174842">
      <w:pPr>
        <w:pStyle w:val="Heading2"/>
        <w:rPr>
          <w:rFonts w:asciiTheme="minorHAnsi" w:hAnsiTheme="minorHAnsi" w:cstheme="minorHAnsi"/>
          <w:color w:val="auto"/>
        </w:rPr>
      </w:pPr>
      <w:bookmarkStart w:id="6" w:name="_Toc62738086"/>
      <w:r w:rsidRPr="002258A7">
        <w:rPr>
          <w:rFonts w:asciiTheme="minorHAnsi" w:hAnsiTheme="minorHAnsi" w:cstheme="minorHAnsi"/>
          <w:color w:val="auto"/>
          <w:sz w:val="28"/>
          <w:szCs w:val="28"/>
        </w:rPr>
        <w:t>4. Resources</w:t>
      </w:r>
      <w:r w:rsidRPr="008521E0">
        <w:rPr>
          <w:rFonts w:asciiTheme="minorHAnsi" w:hAnsiTheme="minorHAnsi" w:cstheme="minorHAnsi"/>
          <w:color w:val="auto"/>
          <w:sz w:val="28"/>
        </w:rPr>
        <w:t xml:space="preserve"> for the Support of Research Degree Students</w:t>
      </w:r>
      <w:bookmarkEnd w:id="6"/>
    </w:p>
    <w:p w14:paraId="01C8B504" w14:textId="77777777" w:rsidR="00114B58" w:rsidRDefault="00114B58" w:rsidP="007D63E6">
      <w:pPr>
        <w:spacing w:after="0" w:line="240" w:lineRule="auto"/>
        <w:rPr>
          <w:rFonts w:cstheme="minorHAnsi"/>
          <w:i/>
          <w:sz w:val="24"/>
        </w:rPr>
      </w:pPr>
    </w:p>
    <w:tbl>
      <w:tblPr>
        <w:tblStyle w:val="TableGrid"/>
        <w:tblW w:w="0" w:type="auto"/>
        <w:tblLook w:val="04A0" w:firstRow="1" w:lastRow="0" w:firstColumn="1" w:lastColumn="0" w:noHBand="0" w:noVBand="1"/>
      </w:tblPr>
      <w:tblGrid>
        <w:gridCol w:w="9016"/>
      </w:tblGrid>
      <w:tr w:rsidR="007132D2" w14:paraId="783DA6B1" w14:textId="77777777" w:rsidTr="007132D2">
        <w:tc>
          <w:tcPr>
            <w:tcW w:w="9242" w:type="dxa"/>
            <w:shd w:val="clear" w:color="auto" w:fill="F2F2F2" w:themeFill="background1" w:themeFillShade="F2"/>
          </w:tcPr>
          <w:p w14:paraId="0BD501A5" w14:textId="3A7EC4B3" w:rsidR="007132D2" w:rsidRDefault="007132D2" w:rsidP="007132D2">
            <w:pPr>
              <w:pStyle w:val="Default"/>
              <w:rPr>
                <w:sz w:val="22"/>
                <w:szCs w:val="22"/>
              </w:rPr>
            </w:pPr>
            <w:r>
              <w:rPr>
                <w:sz w:val="22"/>
                <w:szCs w:val="22"/>
              </w:rPr>
              <w:t>Provide</w:t>
            </w:r>
            <w:r w:rsidRPr="00477399">
              <w:rPr>
                <w:sz w:val="22"/>
                <w:szCs w:val="22"/>
              </w:rPr>
              <w:t xml:space="preserve"> detail</w:t>
            </w:r>
            <w:r>
              <w:rPr>
                <w:sz w:val="22"/>
                <w:szCs w:val="22"/>
              </w:rPr>
              <w:t>s</w:t>
            </w:r>
            <w:r w:rsidRPr="00477399">
              <w:rPr>
                <w:sz w:val="22"/>
                <w:szCs w:val="22"/>
              </w:rPr>
              <w:t xml:space="preserve"> regarding avail</w:t>
            </w:r>
            <w:r>
              <w:rPr>
                <w:sz w:val="22"/>
                <w:szCs w:val="22"/>
              </w:rPr>
              <w:t xml:space="preserve">ability of resources </w:t>
            </w:r>
            <w:r w:rsidRPr="00477399">
              <w:rPr>
                <w:sz w:val="22"/>
                <w:szCs w:val="22"/>
              </w:rPr>
              <w:t>(staff, space, equipment, library, English language s</w:t>
            </w:r>
            <w:r>
              <w:rPr>
                <w:sz w:val="22"/>
                <w:szCs w:val="22"/>
              </w:rPr>
              <w:t>upport and computing provision), including</w:t>
            </w:r>
            <w:r w:rsidRPr="00477399">
              <w:rPr>
                <w:sz w:val="22"/>
                <w:szCs w:val="22"/>
              </w:rPr>
              <w:t xml:space="preserve"> those at partner institutions, and an evaluation of the effectiveness of these resources in supporting students</w:t>
            </w:r>
          </w:p>
          <w:p w14:paraId="05ACCA59" w14:textId="77777777" w:rsidR="007132D2" w:rsidRPr="00477399" w:rsidRDefault="007132D2" w:rsidP="007132D2">
            <w:pPr>
              <w:pStyle w:val="Default"/>
              <w:rPr>
                <w:sz w:val="22"/>
                <w:szCs w:val="22"/>
              </w:rPr>
            </w:pPr>
          </w:p>
          <w:p w14:paraId="50DB73AA" w14:textId="2BA7D4B0" w:rsidR="007132D2" w:rsidRDefault="007132D2" w:rsidP="007132D2">
            <w:pPr>
              <w:pStyle w:val="Default"/>
              <w:rPr>
                <w:rFonts w:asciiTheme="minorHAnsi" w:hAnsiTheme="minorHAnsi" w:cstheme="minorHAnsi"/>
                <w:sz w:val="22"/>
                <w:szCs w:val="22"/>
              </w:rPr>
            </w:pPr>
            <w:r>
              <w:rPr>
                <w:rFonts w:asciiTheme="minorHAnsi" w:hAnsiTheme="minorHAnsi" w:cstheme="minorHAnsi"/>
                <w:sz w:val="22"/>
                <w:szCs w:val="22"/>
              </w:rPr>
              <w:t xml:space="preserve">Provide details of </w:t>
            </w:r>
            <w:r w:rsidR="007A51DE">
              <w:rPr>
                <w:rFonts w:asciiTheme="minorHAnsi" w:hAnsiTheme="minorHAnsi" w:cstheme="minorHAnsi"/>
                <w:sz w:val="22"/>
                <w:szCs w:val="22"/>
              </w:rPr>
              <w:t xml:space="preserve">funding </w:t>
            </w:r>
            <w:r>
              <w:rPr>
                <w:rFonts w:asciiTheme="minorHAnsi" w:hAnsiTheme="minorHAnsi" w:cstheme="minorHAnsi"/>
                <w:sz w:val="22"/>
                <w:szCs w:val="22"/>
              </w:rPr>
              <w:t xml:space="preserve">opportunities </w:t>
            </w:r>
            <w:r w:rsidRPr="007D5C3F">
              <w:rPr>
                <w:rFonts w:asciiTheme="minorHAnsi" w:hAnsiTheme="minorHAnsi" w:cstheme="minorHAnsi"/>
                <w:sz w:val="22"/>
                <w:szCs w:val="22"/>
              </w:rPr>
              <w:t xml:space="preserve">(e.g. </w:t>
            </w:r>
            <w:r w:rsidR="007A51DE">
              <w:rPr>
                <w:rFonts w:asciiTheme="minorHAnsi" w:hAnsiTheme="minorHAnsi" w:cstheme="minorHAnsi"/>
                <w:sz w:val="22"/>
                <w:szCs w:val="22"/>
              </w:rPr>
              <w:t>UKRI</w:t>
            </w:r>
            <w:r w:rsidRPr="007D5C3F">
              <w:rPr>
                <w:rFonts w:asciiTheme="minorHAnsi" w:hAnsiTheme="minorHAnsi" w:cstheme="minorHAnsi"/>
                <w:sz w:val="22"/>
                <w:szCs w:val="22"/>
              </w:rPr>
              <w:t>, industrial support</w:t>
            </w:r>
            <w:r>
              <w:rPr>
                <w:rFonts w:asciiTheme="minorHAnsi" w:hAnsiTheme="minorHAnsi" w:cstheme="minorHAnsi"/>
                <w:sz w:val="22"/>
                <w:szCs w:val="22"/>
              </w:rPr>
              <w:t xml:space="preserve">) and a </w:t>
            </w:r>
            <w:r w:rsidR="007A51DE">
              <w:rPr>
                <w:rFonts w:asciiTheme="minorHAnsi" w:hAnsiTheme="minorHAnsi" w:cstheme="minorHAnsi"/>
                <w:sz w:val="22"/>
                <w:szCs w:val="22"/>
              </w:rPr>
              <w:t>summary of</w:t>
            </w:r>
            <w:r w:rsidRPr="007D5C3F">
              <w:rPr>
                <w:rFonts w:asciiTheme="minorHAnsi" w:hAnsiTheme="minorHAnsi" w:cstheme="minorHAnsi"/>
                <w:sz w:val="22"/>
                <w:szCs w:val="22"/>
              </w:rPr>
              <w:t xml:space="preserve"> how studen</w:t>
            </w:r>
            <w:r w:rsidR="00780B49">
              <w:rPr>
                <w:rFonts w:asciiTheme="minorHAnsi" w:hAnsiTheme="minorHAnsi" w:cstheme="minorHAnsi"/>
                <w:sz w:val="22"/>
                <w:szCs w:val="22"/>
              </w:rPr>
              <w:t>ts have been funded within the D</w:t>
            </w:r>
            <w:r w:rsidRPr="007D5C3F">
              <w:rPr>
                <w:rFonts w:asciiTheme="minorHAnsi" w:hAnsiTheme="minorHAnsi" w:cstheme="minorHAnsi"/>
                <w:sz w:val="22"/>
                <w:szCs w:val="22"/>
              </w:rPr>
              <w:t>epartment for the previous 5 years</w:t>
            </w:r>
            <w:r w:rsidR="007A51DE">
              <w:rPr>
                <w:rFonts w:asciiTheme="minorHAnsi" w:hAnsiTheme="minorHAnsi" w:cstheme="minorHAnsi"/>
                <w:sz w:val="22"/>
                <w:szCs w:val="22"/>
              </w:rPr>
              <w:t>,</w:t>
            </w:r>
            <w:r w:rsidRPr="007D5C3F">
              <w:rPr>
                <w:rFonts w:asciiTheme="minorHAnsi" w:hAnsiTheme="minorHAnsi" w:cstheme="minorHAnsi"/>
                <w:sz w:val="22"/>
                <w:szCs w:val="22"/>
              </w:rPr>
              <w:t xml:space="preserve"> including those students</w:t>
            </w:r>
            <w:r>
              <w:rPr>
                <w:rFonts w:asciiTheme="minorHAnsi" w:hAnsiTheme="minorHAnsi" w:cstheme="minorHAnsi"/>
                <w:sz w:val="22"/>
                <w:szCs w:val="22"/>
              </w:rPr>
              <w:t xml:space="preserve"> at collaborative institutions.</w:t>
            </w:r>
          </w:p>
          <w:p w14:paraId="0DF12C50" w14:textId="77777777" w:rsidR="007132D2" w:rsidRDefault="007132D2" w:rsidP="007D63E6">
            <w:pPr>
              <w:rPr>
                <w:rFonts w:cstheme="minorHAnsi"/>
                <w:i/>
                <w:sz w:val="24"/>
              </w:rPr>
            </w:pPr>
          </w:p>
        </w:tc>
      </w:tr>
    </w:tbl>
    <w:p w14:paraId="7030C5E4" w14:textId="67E75773" w:rsidR="007132D2" w:rsidRDefault="007132D2" w:rsidP="007132D2">
      <w:pPr>
        <w:spacing w:after="0"/>
        <w:rPr>
          <w:rFonts w:cstheme="minorHAnsi"/>
          <w:color w:val="0070C0"/>
          <w:sz w:val="24"/>
          <w:szCs w:val="24"/>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05A7E8A0"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46FB5D9C" w14:textId="77777777" w:rsidR="00031794" w:rsidRPr="00031794" w:rsidRDefault="00031794" w:rsidP="000F7BE9">
            <w:r w:rsidRPr="00031794">
              <w:t>Departmental response</w:t>
            </w:r>
            <w:r>
              <w:t>:</w:t>
            </w:r>
          </w:p>
          <w:p w14:paraId="34430862" w14:textId="77777777" w:rsidR="00031794" w:rsidRDefault="00031794" w:rsidP="009504B1">
            <w:pPr>
              <w:pStyle w:val="Heading1"/>
              <w:outlineLvl w:val="0"/>
              <w:rPr>
                <w:rFonts w:asciiTheme="minorHAnsi" w:hAnsiTheme="minorHAnsi" w:cstheme="minorHAnsi"/>
                <w:sz w:val="24"/>
                <w:szCs w:val="24"/>
              </w:rPr>
            </w:pPr>
          </w:p>
          <w:p w14:paraId="0AA561DC" w14:textId="77777777" w:rsidR="00031794" w:rsidRPr="00031794" w:rsidRDefault="00031794" w:rsidP="009504B1">
            <w:pPr>
              <w:pStyle w:val="Heading1"/>
              <w:outlineLvl w:val="0"/>
              <w:rPr>
                <w:rFonts w:asciiTheme="minorHAnsi" w:hAnsiTheme="minorHAnsi" w:cstheme="minorHAnsi"/>
                <w:sz w:val="24"/>
                <w:szCs w:val="24"/>
              </w:rPr>
            </w:pPr>
          </w:p>
        </w:tc>
      </w:tr>
    </w:tbl>
    <w:p w14:paraId="24B4C5E1" w14:textId="77777777" w:rsidR="00F566E1" w:rsidRPr="00174842" w:rsidRDefault="00F566E1" w:rsidP="00174842">
      <w:pPr>
        <w:pStyle w:val="Heading1"/>
        <w:rPr>
          <w:rFonts w:asciiTheme="minorHAnsi" w:hAnsiTheme="minorHAnsi" w:cstheme="minorHAnsi"/>
          <w:sz w:val="36"/>
        </w:rPr>
      </w:pPr>
      <w:bookmarkStart w:id="7" w:name="_Toc62738087"/>
      <w:r w:rsidRPr="00174842">
        <w:rPr>
          <w:rFonts w:asciiTheme="minorHAnsi" w:hAnsiTheme="minorHAnsi" w:cstheme="minorHAnsi"/>
          <w:sz w:val="36"/>
        </w:rPr>
        <w:t>Section B: Precepts</w:t>
      </w:r>
      <w:bookmarkEnd w:id="7"/>
    </w:p>
    <w:p w14:paraId="46181218" w14:textId="77777777" w:rsidR="00E92B24" w:rsidRPr="002258A7" w:rsidRDefault="000F4AC5" w:rsidP="000F4AC5">
      <w:pPr>
        <w:pStyle w:val="Heading2"/>
        <w:rPr>
          <w:rFonts w:asciiTheme="minorHAnsi" w:hAnsiTheme="minorHAnsi" w:cstheme="minorHAnsi"/>
          <w:color w:val="auto"/>
          <w:sz w:val="28"/>
          <w:szCs w:val="28"/>
          <w:u w:val="single"/>
        </w:rPr>
      </w:pPr>
      <w:bookmarkStart w:id="8" w:name="_Toc62738088"/>
      <w:r w:rsidRPr="002258A7">
        <w:rPr>
          <w:rFonts w:asciiTheme="minorHAnsi" w:hAnsiTheme="minorHAnsi" w:cstheme="minorHAnsi"/>
          <w:color w:val="auto"/>
          <w:sz w:val="28"/>
          <w:szCs w:val="28"/>
        </w:rPr>
        <w:t>1.</w:t>
      </w:r>
      <w:r>
        <w:rPr>
          <w:color w:val="auto"/>
        </w:rPr>
        <w:t xml:space="preserve"> </w:t>
      </w:r>
      <w:r w:rsidR="00E92B24" w:rsidRPr="002258A7">
        <w:rPr>
          <w:rFonts w:asciiTheme="minorHAnsi" w:hAnsiTheme="minorHAnsi" w:cstheme="minorHAnsi"/>
          <w:color w:val="auto"/>
          <w:sz w:val="28"/>
          <w:szCs w:val="28"/>
        </w:rPr>
        <w:t>Copy of the Previous Departmental Precept Review</w:t>
      </w:r>
      <w:bookmarkEnd w:id="8"/>
    </w:p>
    <w:p w14:paraId="247AF5E4" w14:textId="77777777" w:rsidR="00E17F7A" w:rsidRDefault="00E17F7A" w:rsidP="007B4C36">
      <w:pPr>
        <w:pStyle w:val="Default"/>
        <w:rPr>
          <w:rFonts w:asciiTheme="minorHAnsi" w:hAnsiTheme="minorHAnsi" w:cstheme="minorHAnsi"/>
          <w:b/>
          <w:sz w:val="28"/>
          <w:szCs w:val="22"/>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E17F7A" w14:paraId="415586B8" w14:textId="77777777" w:rsidTr="00E17F7A">
        <w:tc>
          <w:tcPr>
            <w:tcW w:w="9242" w:type="dxa"/>
            <w:shd w:val="clear" w:color="auto" w:fill="F2F2F2" w:themeFill="background1" w:themeFillShade="F2"/>
          </w:tcPr>
          <w:p w14:paraId="1C37F722" w14:textId="06C5E6D1" w:rsidR="00E17F7A" w:rsidRDefault="00E17F7A" w:rsidP="00E17F7A">
            <w:pPr>
              <w:pStyle w:val="Default"/>
              <w:rPr>
                <w:rFonts w:asciiTheme="minorHAnsi" w:hAnsiTheme="minorHAnsi" w:cstheme="minorHAnsi"/>
                <w:color w:val="auto"/>
                <w:szCs w:val="22"/>
              </w:rPr>
            </w:pPr>
            <w:r>
              <w:rPr>
                <w:rFonts w:cstheme="minorHAnsi"/>
                <w:b/>
                <w:color w:val="0070C0"/>
              </w:rPr>
              <w:t>Include</w:t>
            </w:r>
            <w:r w:rsidRPr="000B2DBD">
              <w:rPr>
                <w:rFonts w:cstheme="minorHAnsi"/>
                <w:color w:val="0070C0"/>
              </w:rPr>
              <w:t xml:space="preserve"> </w:t>
            </w:r>
            <w:r>
              <w:rPr>
                <w:rFonts w:asciiTheme="minorHAnsi" w:hAnsiTheme="minorHAnsi" w:cstheme="minorHAnsi"/>
                <w:szCs w:val="22"/>
              </w:rPr>
              <w:t>the previous D</w:t>
            </w:r>
            <w:r w:rsidRPr="008D478C">
              <w:rPr>
                <w:rFonts w:asciiTheme="minorHAnsi" w:hAnsiTheme="minorHAnsi" w:cstheme="minorHAnsi"/>
                <w:szCs w:val="22"/>
              </w:rPr>
              <w:t xml:space="preserve">epartmental </w:t>
            </w:r>
            <w:r>
              <w:rPr>
                <w:rFonts w:asciiTheme="minorHAnsi" w:hAnsiTheme="minorHAnsi" w:cstheme="minorHAnsi"/>
                <w:szCs w:val="22"/>
              </w:rPr>
              <w:t xml:space="preserve">Precept Review documentation, including the Departmental response to </w:t>
            </w:r>
            <w:r w:rsidRPr="008D478C">
              <w:rPr>
                <w:rFonts w:asciiTheme="minorHAnsi" w:hAnsiTheme="minorHAnsi" w:cstheme="minorHAnsi"/>
                <w:szCs w:val="22"/>
              </w:rPr>
              <w:t xml:space="preserve">any follow-up action taken as a result of </w:t>
            </w:r>
            <w:r>
              <w:rPr>
                <w:rFonts w:asciiTheme="minorHAnsi" w:hAnsiTheme="minorHAnsi" w:cstheme="minorHAnsi"/>
                <w:szCs w:val="22"/>
              </w:rPr>
              <w:t xml:space="preserve">the </w:t>
            </w:r>
            <w:r w:rsidRPr="008D478C">
              <w:rPr>
                <w:rFonts w:asciiTheme="minorHAnsi" w:hAnsiTheme="minorHAnsi" w:cstheme="minorHAnsi"/>
                <w:szCs w:val="22"/>
              </w:rPr>
              <w:t>review</w:t>
            </w:r>
            <w:r w:rsidR="00057C2A">
              <w:rPr>
                <w:rFonts w:cstheme="minorHAnsi"/>
              </w:rPr>
              <w:t>.</w:t>
            </w:r>
          </w:p>
          <w:p w14:paraId="2A109BE2" w14:textId="77777777" w:rsidR="00E17F7A" w:rsidRPr="007D63E6" w:rsidRDefault="00E17F7A" w:rsidP="00E17F7A">
            <w:pPr>
              <w:pStyle w:val="Default"/>
              <w:rPr>
                <w:rFonts w:asciiTheme="minorHAnsi" w:hAnsiTheme="minorHAnsi" w:cstheme="minorHAnsi"/>
                <w:color w:val="auto"/>
                <w:szCs w:val="22"/>
              </w:rPr>
            </w:pPr>
          </w:p>
          <w:p w14:paraId="5A390058" w14:textId="77777777" w:rsidR="00E17F7A" w:rsidRDefault="00E17F7A" w:rsidP="00E17F7A">
            <w:pPr>
              <w:rPr>
                <w:rFonts w:cstheme="minorHAnsi"/>
                <w:b/>
                <w:color w:val="0070C0"/>
                <w:sz w:val="24"/>
              </w:rPr>
            </w:pPr>
            <w:r>
              <w:rPr>
                <w:rFonts w:cstheme="minorHAnsi"/>
                <w:b/>
                <w:color w:val="0070C0"/>
                <w:sz w:val="24"/>
              </w:rPr>
              <w:t>Include</w:t>
            </w:r>
            <w:r w:rsidRPr="000B2DBD">
              <w:rPr>
                <w:rFonts w:cstheme="minorHAnsi"/>
                <w:color w:val="0070C0"/>
                <w:sz w:val="24"/>
              </w:rPr>
              <w:t xml:space="preserve"> </w:t>
            </w:r>
            <w:r w:rsidRPr="008D478C">
              <w:rPr>
                <w:rFonts w:cstheme="minorHAnsi"/>
                <w:color w:val="000000"/>
                <w:sz w:val="24"/>
              </w:rPr>
              <w:t xml:space="preserve">extracts from the minutes of the Postgraduate Research Quality Committee where this was discussed should be provided </w:t>
            </w:r>
            <w:r w:rsidRPr="007D63E6">
              <w:rPr>
                <w:rFonts w:cstheme="minorHAnsi"/>
                <w:b/>
                <w:color w:val="0070C0"/>
                <w:sz w:val="24"/>
              </w:rPr>
              <w:t>(held by QA&amp;E team).</w:t>
            </w:r>
          </w:p>
          <w:p w14:paraId="57CF289A" w14:textId="77777777" w:rsidR="00114B58" w:rsidRPr="00E17F7A" w:rsidRDefault="00114B58" w:rsidP="00E17F7A">
            <w:pPr>
              <w:rPr>
                <w:rFonts w:cstheme="minorHAnsi"/>
                <w:b/>
                <w:color w:val="0070C0"/>
                <w:sz w:val="24"/>
              </w:rPr>
            </w:pPr>
          </w:p>
        </w:tc>
      </w:tr>
    </w:tbl>
    <w:p w14:paraId="091E1478" w14:textId="77777777" w:rsidR="00154462" w:rsidRPr="002258A7" w:rsidRDefault="00C33E1B" w:rsidP="00174842">
      <w:pPr>
        <w:pStyle w:val="Heading2"/>
        <w:rPr>
          <w:rFonts w:asciiTheme="minorHAnsi" w:hAnsiTheme="minorHAnsi" w:cstheme="minorHAnsi"/>
          <w:color w:val="auto"/>
          <w:sz w:val="28"/>
          <w:szCs w:val="28"/>
        </w:rPr>
      </w:pPr>
      <w:bookmarkStart w:id="9" w:name="_Toc62738089"/>
      <w:r w:rsidRPr="002258A7">
        <w:rPr>
          <w:rFonts w:asciiTheme="minorHAnsi" w:hAnsiTheme="minorHAnsi" w:cstheme="minorHAnsi"/>
          <w:color w:val="auto"/>
          <w:sz w:val="28"/>
          <w:szCs w:val="28"/>
        </w:rPr>
        <w:t>2.</w:t>
      </w:r>
      <w:r w:rsidR="00E92B24" w:rsidRPr="002258A7">
        <w:rPr>
          <w:rFonts w:asciiTheme="minorHAnsi" w:hAnsiTheme="minorHAnsi" w:cstheme="minorHAnsi"/>
          <w:color w:val="auto"/>
          <w:sz w:val="28"/>
          <w:szCs w:val="28"/>
        </w:rPr>
        <w:t xml:space="preserve"> </w:t>
      </w:r>
      <w:r w:rsidRPr="002258A7">
        <w:rPr>
          <w:rFonts w:asciiTheme="minorHAnsi" w:hAnsiTheme="minorHAnsi" w:cstheme="minorHAnsi"/>
          <w:color w:val="auto"/>
          <w:sz w:val="28"/>
          <w:szCs w:val="28"/>
        </w:rPr>
        <w:t xml:space="preserve"> </w:t>
      </w:r>
      <w:r w:rsidR="00E92B24" w:rsidRPr="002258A7">
        <w:rPr>
          <w:rFonts w:asciiTheme="minorHAnsi" w:hAnsiTheme="minorHAnsi" w:cstheme="minorHAnsi"/>
          <w:color w:val="auto"/>
          <w:sz w:val="28"/>
          <w:szCs w:val="28"/>
        </w:rPr>
        <w:t>College Precepts</w:t>
      </w:r>
      <w:bookmarkEnd w:id="9"/>
    </w:p>
    <w:p w14:paraId="6203E7FA" w14:textId="77777777" w:rsidR="00E17F7A" w:rsidRDefault="00E17F7A" w:rsidP="00E92B24">
      <w:pPr>
        <w:pStyle w:val="Default"/>
        <w:rPr>
          <w:rFonts w:asciiTheme="minorHAnsi" w:hAnsiTheme="minorHAnsi" w:cstheme="minorHAnsi"/>
          <w:b/>
          <w:color w:val="auto"/>
          <w:sz w:val="28"/>
          <w:szCs w:val="28"/>
        </w:rPr>
      </w:pPr>
    </w:p>
    <w:tbl>
      <w:tblPr>
        <w:tblStyle w:val="TableGrid"/>
        <w:tblW w:w="0" w:type="auto"/>
        <w:tblLook w:val="04A0" w:firstRow="1" w:lastRow="0" w:firstColumn="1" w:lastColumn="0" w:noHBand="0" w:noVBand="1"/>
      </w:tblPr>
      <w:tblGrid>
        <w:gridCol w:w="9016"/>
      </w:tblGrid>
      <w:tr w:rsidR="00E17F7A" w14:paraId="1DDEACF2" w14:textId="77777777" w:rsidTr="00E17F7A">
        <w:tc>
          <w:tcPr>
            <w:tcW w:w="9242" w:type="dxa"/>
            <w:shd w:val="clear" w:color="auto" w:fill="F2F2F2" w:themeFill="background1" w:themeFillShade="F2"/>
          </w:tcPr>
          <w:p w14:paraId="4AE75E5A" w14:textId="77777777" w:rsidR="00E17F7A" w:rsidRDefault="00E17F7A" w:rsidP="00E92B24">
            <w:pPr>
              <w:pStyle w:val="Default"/>
              <w:rPr>
                <w:rFonts w:asciiTheme="minorHAnsi" w:hAnsiTheme="minorHAnsi" w:cstheme="minorHAnsi"/>
                <w:b/>
                <w:color w:val="auto"/>
              </w:rPr>
            </w:pPr>
            <w:r w:rsidRPr="00E17F7A">
              <w:rPr>
                <w:rFonts w:asciiTheme="minorHAnsi" w:hAnsiTheme="minorHAnsi" w:cstheme="minorHAnsi"/>
                <w:b/>
                <w:color w:val="auto"/>
              </w:rPr>
              <w:lastRenderedPageBreak/>
              <w:t>Use the ‘Departmental response’ boxes to set out how the Department complies with the College precepts. Bullet points are provided as prompts and are not exhaustive.</w:t>
            </w:r>
          </w:p>
          <w:p w14:paraId="291B7831" w14:textId="77777777" w:rsidR="00114B58" w:rsidRPr="00E17F7A" w:rsidRDefault="00114B58" w:rsidP="00E92B24">
            <w:pPr>
              <w:pStyle w:val="Default"/>
              <w:rPr>
                <w:rFonts w:asciiTheme="minorHAnsi" w:hAnsiTheme="minorHAnsi" w:cstheme="minorHAnsi"/>
                <w:b/>
                <w:color w:val="auto"/>
              </w:rPr>
            </w:pPr>
          </w:p>
        </w:tc>
      </w:tr>
    </w:tbl>
    <w:p w14:paraId="029D7BC9" w14:textId="77777777" w:rsidR="00E17F7A" w:rsidRDefault="00E17F7A" w:rsidP="00E92B24">
      <w:pPr>
        <w:pStyle w:val="Default"/>
        <w:rPr>
          <w:rFonts w:asciiTheme="minorHAnsi" w:hAnsiTheme="minorHAnsi" w:cstheme="minorHAnsi"/>
          <w:b/>
          <w:color w:val="auto"/>
          <w:sz w:val="28"/>
          <w:szCs w:val="28"/>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E17F7A" w14:paraId="2A80BE7C" w14:textId="77777777" w:rsidTr="00E17F7A">
        <w:tc>
          <w:tcPr>
            <w:tcW w:w="9242" w:type="dxa"/>
            <w:shd w:val="clear" w:color="auto" w:fill="F2F2F2" w:themeFill="background1" w:themeFillShade="F2"/>
          </w:tcPr>
          <w:p w14:paraId="6EA28683" w14:textId="77777777" w:rsidR="0047798F" w:rsidRPr="002258A7" w:rsidRDefault="00E17F7A" w:rsidP="00E17F7A">
            <w:pPr>
              <w:tabs>
                <w:tab w:val="left" w:pos="0"/>
              </w:tabs>
              <w:rPr>
                <w:rFonts w:cstheme="minorHAnsi"/>
                <w:b/>
                <w:sz w:val="28"/>
                <w:szCs w:val="28"/>
              </w:rPr>
            </w:pPr>
            <w:bookmarkStart w:id="10" w:name="_Toc62738090"/>
            <w:r w:rsidRPr="002258A7">
              <w:rPr>
                <w:rStyle w:val="Heading2Char"/>
                <w:rFonts w:asciiTheme="minorHAnsi" w:hAnsiTheme="minorHAnsi" w:cstheme="minorHAnsi"/>
                <w:color w:val="auto"/>
                <w:sz w:val="28"/>
                <w:szCs w:val="28"/>
              </w:rPr>
              <w:t>Precept 1: Interviewing</w:t>
            </w:r>
            <w:bookmarkEnd w:id="10"/>
            <w:r w:rsidR="0047798F" w:rsidRPr="002258A7">
              <w:rPr>
                <w:rFonts w:cstheme="minorHAnsi"/>
                <w:b/>
                <w:sz w:val="28"/>
                <w:szCs w:val="28"/>
              </w:rPr>
              <w:t xml:space="preserve"> </w:t>
            </w:r>
          </w:p>
          <w:p w14:paraId="6C0F4E25" w14:textId="77777777" w:rsidR="0047798F" w:rsidRDefault="0047798F" w:rsidP="00E17F7A">
            <w:pPr>
              <w:tabs>
                <w:tab w:val="left" w:pos="0"/>
              </w:tabs>
              <w:rPr>
                <w:rFonts w:cstheme="minorHAnsi"/>
                <w:b/>
                <w:sz w:val="24"/>
                <w:szCs w:val="24"/>
              </w:rPr>
            </w:pPr>
          </w:p>
          <w:p w14:paraId="2235CA45" w14:textId="77777777" w:rsidR="00E17F7A" w:rsidRDefault="00E17F7A" w:rsidP="00E17F7A">
            <w:pPr>
              <w:tabs>
                <w:tab w:val="left" w:pos="0"/>
              </w:tabs>
              <w:rPr>
                <w:rFonts w:cstheme="minorHAnsi"/>
                <w:sz w:val="24"/>
                <w:szCs w:val="24"/>
              </w:rPr>
            </w:pPr>
            <w:r w:rsidRPr="00E92B24">
              <w:rPr>
                <w:rFonts w:cstheme="minorHAnsi"/>
                <w:sz w:val="24"/>
                <w:szCs w:val="24"/>
              </w:rPr>
              <w:t xml:space="preserve">All prospective students must be interviewed before an offer of a place is made. Interviews may be conducted as a videoconference or teleconference if it is not possible </w:t>
            </w:r>
            <w:r w:rsidR="00780B49">
              <w:rPr>
                <w:rFonts w:cstheme="minorHAnsi"/>
                <w:sz w:val="24"/>
                <w:szCs w:val="24"/>
              </w:rPr>
              <w:t>for the candidate to visit the D</w:t>
            </w:r>
            <w:r w:rsidRPr="00E92B24">
              <w:rPr>
                <w:rFonts w:cstheme="minorHAnsi"/>
                <w:sz w:val="24"/>
                <w:szCs w:val="24"/>
              </w:rPr>
              <w:t>epartment. The Selection Panel must comprise at least two members of staff and will normally include the Director of Postgraduate Studies or nominee. Staff not experienced in student selection or recruitment should attend a relevant recruitment and selection workshop before participating in an interview. All staff involved in interviewing students must keep up to date with current legislation and the College’s admission policies and policies to promote equal opportunities and widening participation.</w:t>
            </w:r>
          </w:p>
          <w:p w14:paraId="049D710B" w14:textId="77777777" w:rsidR="00E17F7A" w:rsidRDefault="00E17F7A" w:rsidP="00E92B24">
            <w:pPr>
              <w:pStyle w:val="Default"/>
              <w:rPr>
                <w:rFonts w:asciiTheme="minorHAnsi" w:hAnsiTheme="minorHAnsi" w:cstheme="minorHAnsi"/>
                <w:b/>
                <w:color w:val="auto"/>
                <w:sz w:val="28"/>
                <w:szCs w:val="28"/>
              </w:rPr>
            </w:pPr>
          </w:p>
          <w:p w14:paraId="27065A69" w14:textId="76F5CC3D" w:rsidR="00E17F7A" w:rsidRDefault="00E17F7A" w:rsidP="000F4AC5">
            <w:pPr>
              <w:pStyle w:val="ListParagraph"/>
              <w:numPr>
                <w:ilvl w:val="0"/>
                <w:numId w:val="3"/>
              </w:numPr>
              <w:rPr>
                <w:rFonts w:asciiTheme="minorHAnsi" w:hAnsiTheme="minorHAnsi" w:cstheme="minorHAnsi"/>
              </w:rPr>
            </w:pPr>
            <w:r>
              <w:rPr>
                <w:rFonts w:asciiTheme="minorHAnsi" w:hAnsiTheme="minorHAnsi" w:cstheme="minorHAnsi"/>
              </w:rPr>
              <w:t>P</w:t>
            </w:r>
            <w:r w:rsidRPr="00B228E1">
              <w:rPr>
                <w:rFonts w:asciiTheme="minorHAnsi" w:hAnsiTheme="minorHAnsi" w:cstheme="minorHAnsi"/>
              </w:rPr>
              <w:t xml:space="preserve">rovide details of </w:t>
            </w:r>
            <w:r w:rsidR="0030217D">
              <w:rPr>
                <w:rFonts w:asciiTheme="minorHAnsi" w:hAnsiTheme="minorHAnsi" w:cstheme="minorHAnsi"/>
              </w:rPr>
              <w:t xml:space="preserve">the </w:t>
            </w:r>
            <w:r w:rsidR="009504B1">
              <w:rPr>
                <w:rFonts w:asciiTheme="minorHAnsi" w:hAnsiTheme="minorHAnsi" w:cstheme="minorHAnsi"/>
              </w:rPr>
              <w:t>D</w:t>
            </w:r>
            <w:r w:rsidR="0030217D">
              <w:rPr>
                <w:rFonts w:asciiTheme="minorHAnsi" w:hAnsiTheme="minorHAnsi" w:cstheme="minorHAnsi"/>
              </w:rPr>
              <w:t>epartment’s</w:t>
            </w:r>
            <w:r w:rsidR="0030217D" w:rsidRPr="00B228E1">
              <w:rPr>
                <w:rFonts w:asciiTheme="minorHAnsi" w:hAnsiTheme="minorHAnsi" w:cstheme="minorHAnsi"/>
              </w:rPr>
              <w:t xml:space="preserve"> </w:t>
            </w:r>
            <w:r w:rsidRPr="00B228E1">
              <w:rPr>
                <w:rFonts w:asciiTheme="minorHAnsi" w:hAnsiTheme="minorHAnsi" w:cstheme="minorHAnsi"/>
              </w:rPr>
              <w:t>applicant interview process</w:t>
            </w:r>
          </w:p>
          <w:p w14:paraId="39C73673" w14:textId="77777777" w:rsidR="00114B58" w:rsidRPr="00E17F7A" w:rsidRDefault="00114B58" w:rsidP="00114B58">
            <w:pPr>
              <w:pStyle w:val="ListParagraph"/>
              <w:rPr>
                <w:rFonts w:asciiTheme="minorHAnsi" w:hAnsiTheme="minorHAnsi" w:cstheme="minorHAnsi"/>
              </w:rPr>
            </w:pPr>
          </w:p>
        </w:tc>
      </w:tr>
    </w:tbl>
    <w:p w14:paraId="68F8E966" w14:textId="50A72EAA" w:rsidR="00031794" w:rsidRDefault="009E7F54" w:rsidP="00031794">
      <w:pPr>
        <w:spacing w:before="240"/>
        <w:rPr>
          <w:rFonts w:cstheme="minorHAnsi"/>
          <w:color w:val="0070C0"/>
          <w:sz w:val="24"/>
          <w:szCs w:val="24"/>
        </w:rPr>
      </w:pPr>
      <w:r w:rsidRPr="00E17F7A">
        <w:rPr>
          <w:rFonts w:cstheme="minorHAnsi"/>
          <w:b/>
          <w:sz w:val="24"/>
          <w:szCs w:val="24"/>
        </w:rPr>
        <w:t>Status at previous precept review:</w:t>
      </w:r>
      <w:r w:rsidRPr="00E17F7A">
        <w:rPr>
          <w:rFonts w:cstheme="minorHAnsi"/>
          <w:sz w:val="24"/>
          <w:szCs w:val="24"/>
        </w:rPr>
        <w:t xml:space="preserve"> </w:t>
      </w:r>
      <w:r w:rsidRPr="00E17F7A">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38CF6915"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301ED2FC" w14:textId="77777777" w:rsidR="00031794" w:rsidRPr="00031794" w:rsidRDefault="00031794" w:rsidP="000F7BE9">
            <w:r w:rsidRPr="00031794">
              <w:t>Departmental response</w:t>
            </w:r>
            <w:r>
              <w:t>:</w:t>
            </w:r>
          </w:p>
          <w:p w14:paraId="2990DABA" w14:textId="77777777" w:rsidR="00031794" w:rsidRDefault="00031794" w:rsidP="009504B1">
            <w:pPr>
              <w:pStyle w:val="Heading1"/>
              <w:outlineLvl w:val="0"/>
              <w:rPr>
                <w:rFonts w:asciiTheme="minorHAnsi" w:hAnsiTheme="minorHAnsi" w:cstheme="minorHAnsi"/>
                <w:sz w:val="24"/>
                <w:szCs w:val="24"/>
              </w:rPr>
            </w:pPr>
          </w:p>
          <w:p w14:paraId="3523C87E" w14:textId="77777777" w:rsidR="00031794" w:rsidRPr="00031794" w:rsidRDefault="00031794" w:rsidP="009504B1">
            <w:pPr>
              <w:pStyle w:val="Heading1"/>
              <w:outlineLvl w:val="0"/>
              <w:rPr>
                <w:rFonts w:asciiTheme="minorHAnsi" w:hAnsiTheme="minorHAnsi" w:cstheme="minorHAnsi"/>
                <w:sz w:val="24"/>
                <w:szCs w:val="24"/>
              </w:rPr>
            </w:pPr>
          </w:p>
        </w:tc>
      </w:tr>
    </w:tbl>
    <w:p w14:paraId="542BC925" w14:textId="77777777" w:rsidR="00114B58" w:rsidRDefault="00114B58" w:rsidP="00291810">
      <w:pPr>
        <w:spacing w:after="0"/>
        <w:rPr>
          <w:rFonts w:cstheme="minorHAnsi"/>
          <w:b/>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114B58" w14:paraId="545D1033" w14:textId="77777777" w:rsidTr="00114B58">
        <w:tc>
          <w:tcPr>
            <w:tcW w:w="9242" w:type="dxa"/>
            <w:shd w:val="clear" w:color="auto" w:fill="F2F2F2" w:themeFill="background1" w:themeFillShade="F2"/>
          </w:tcPr>
          <w:p w14:paraId="2ED07D2A" w14:textId="77777777" w:rsidR="0047798F" w:rsidRPr="0047798F" w:rsidRDefault="00114B58" w:rsidP="00114B58">
            <w:pPr>
              <w:rPr>
                <w:rFonts w:cstheme="minorHAnsi"/>
                <w:sz w:val="28"/>
                <w:szCs w:val="24"/>
              </w:rPr>
            </w:pPr>
            <w:bookmarkStart w:id="11" w:name="_Toc62738091"/>
            <w:r w:rsidRPr="0047798F">
              <w:rPr>
                <w:rStyle w:val="Heading2Char"/>
                <w:rFonts w:asciiTheme="minorHAnsi" w:hAnsiTheme="minorHAnsi" w:cstheme="minorHAnsi"/>
                <w:color w:val="auto"/>
                <w:sz w:val="28"/>
                <w:szCs w:val="24"/>
              </w:rPr>
              <w:t>Precept 2: Offers/Admissions</w:t>
            </w:r>
            <w:bookmarkEnd w:id="11"/>
            <w:r w:rsidR="0047798F" w:rsidRPr="0047798F">
              <w:rPr>
                <w:rFonts w:cstheme="minorHAnsi"/>
                <w:sz w:val="28"/>
                <w:szCs w:val="24"/>
              </w:rPr>
              <w:t xml:space="preserve"> </w:t>
            </w:r>
          </w:p>
          <w:p w14:paraId="0F5E7D3E" w14:textId="77777777" w:rsidR="0047798F" w:rsidRDefault="0047798F" w:rsidP="00114B58">
            <w:pPr>
              <w:rPr>
                <w:rFonts w:cstheme="minorHAnsi"/>
                <w:sz w:val="24"/>
                <w:szCs w:val="24"/>
              </w:rPr>
            </w:pPr>
          </w:p>
          <w:p w14:paraId="36F763DA" w14:textId="77777777" w:rsidR="00114B58" w:rsidRDefault="00114B58" w:rsidP="00114B58">
            <w:pPr>
              <w:rPr>
                <w:rFonts w:cstheme="minorHAnsi"/>
                <w:sz w:val="24"/>
                <w:szCs w:val="24"/>
              </w:rPr>
            </w:pPr>
            <w:r w:rsidRPr="00114B58">
              <w:rPr>
                <w:rFonts w:cstheme="minorHAnsi"/>
                <w:sz w:val="24"/>
                <w:szCs w:val="24"/>
              </w:rPr>
              <w:t>Only appropriately qualified and prepared applicants should be accepted.  No offers should be made unless a student can be provided with an environment which is supportive of their research achievement; this includes only appointing supervisors who have sufficient time to carry out their supervisory responsibilities satisfactorily as well as access to necessary facilities and equipment.</w:t>
            </w:r>
          </w:p>
          <w:p w14:paraId="4BBE821A" w14:textId="77777777" w:rsidR="00114B58" w:rsidRPr="00114B58" w:rsidRDefault="00114B58" w:rsidP="00114B58">
            <w:pPr>
              <w:rPr>
                <w:rFonts w:cstheme="minorHAnsi"/>
                <w:sz w:val="24"/>
                <w:szCs w:val="24"/>
              </w:rPr>
            </w:pPr>
          </w:p>
          <w:p w14:paraId="08DB1FD1" w14:textId="77777777" w:rsidR="00114B58" w:rsidRPr="001A4227" w:rsidRDefault="00114B58" w:rsidP="001A4227">
            <w:pPr>
              <w:pStyle w:val="ListParagraph"/>
              <w:numPr>
                <w:ilvl w:val="0"/>
                <w:numId w:val="3"/>
              </w:numPr>
              <w:rPr>
                <w:rFonts w:cstheme="minorHAnsi"/>
                <w:b/>
              </w:rPr>
            </w:pPr>
            <w:r w:rsidRPr="00114B58">
              <w:rPr>
                <w:rFonts w:asciiTheme="minorHAnsi" w:hAnsiTheme="minorHAnsi" w:cs="Arial"/>
              </w:rPr>
              <w:t xml:space="preserve">Provide details of </w:t>
            </w:r>
            <w:r w:rsidR="0030217D">
              <w:rPr>
                <w:rFonts w:asciiTheme="minorHAnsi" w:hAnsiTheme="minorHAnsi" w:cs="Arial"/>
              </w:rPr>
              <w:t xml:space="preserve">the </w:t>
            </w:r>
            <w:r w:rsidR="009504B1">
              <w:rPr>
                <w:rFonts w:asciiTheme="minorHAnsi" w:hAnsiTheme="minorHAnsi" w:cs="Arial"/>
              </w:rPr>
              <w:t>D</w:t>
            </w:r>
            <w:r w:rsidR="0030217D">
              <w:rPr>
                <w:rFonts w:asciiTheme="minorHAnsi" w:hAnsiTheme="minorHAnsi" w:cs="Arial"/>
              </w:rPr>
              <w:t>epartment’s</w:t>
            </w:r>
            <w:r w:rsidR="0030217D" w:rsidRPr="00114B58">
              <w:rPr>
                <w:rFonts w:asciiTheme="minorHAnsi" w:hAnsiTheme="minorHAnsi" w:cs="Arial"/>
              </w:rPr>
              <w:t xml:space="preserve"> </w:t>
            </w:r>
            <w:r w:rsidRPr="00114B58">
              <w:rPr>
                <w:rFonts w:asciiTheme="minorHAnsi" w:hAnsiTheme="minorHAnsi" w:cs="Arial"/>
              </w:rPr>
              <w:t>s</w:t>
            </w:r>
            <w:r w:rsidR="00780B49">
              <w:rPr>
                <w:rFonts w:asciiTheme="minorHAnsi" w:hAnsiTheme="minorHAnsi" w:cs="Arial"/>
              </w:rPr>
              <w:t xml:space="preserve">election process </w:t>
            </w:r>
          </w:p>
          <w:p w14:paraId="0BF51616" w14:textId="60F3ED15" w:rsidR="001A4227" w:rsidRPr="00114B58" w:rsidRDefault="001A4227" w:rsidP="001A4227">
            <w:pPr>
              <w:pStyle w:val="ListParagraph"/>
              <w:rPr>
                <w:rFonts w:cstheme="minorHAnsi"/>
                <w:b/>
              </w:rPr>
            </w:pPr>
          </w:p>
        </w:tc>
      </w:tr>
    </w:tbl>
    <w:p w14:paraId="114355F0" w14:textId="71AA0F5C" w:rsidR="009E7F54" w:rsidRDefault="009E7F54" w:rsidP="009E7F54">
      <w:pPr>
        <w:spacing w:before="240"/>
        <w:rPr>
          <w:rFonts w:cstheme="minorHAnsi"/>
          <w:color w:val="0070C0"/>
          <w:sz w:val="24"/>
          <w:szCs w:val="24"/>
        </w:rPr>
      </w:pPr>
      <w:r w:rsidRPr="00114B58">
        <w:rPr>
          <w:rFonts w:cstheme="minorHAnsi"/>
          <w:b/>
          <w:sz w:val="24"/>
          <w:szCs w:val="24"/>
        </w:rPr>
        <w:t xml:space="preserve">Status at previous precept review: </w:t>
      </w:r>
      <w:r w:rsidRPr="00114B58">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42B8800E"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1992EBD4" w14:textId="77777777" w:rsidR="00031794" w:rsidRPr="00031794" w:rsidRDefault="00031794" w:rsidP="000F7BE9">
            <w:r w:rsidRPr="00031794">
              <w:t>Departmental response</w:t>
            </w:r>
            <w:r>
              <w:t>:</w:t>
            </w:r>
          </w:p>
          <w:p w14:paraId="346DF4CA" w14:textId="77777777" w:rsidR="00031794" w:rsidRDefault="00031794" w:rsidP="009504B1">
            <w:pPr>
              <w:pStyle w:val="Heading1"/>
              <w:outlineLvl w:val="0"/>
              <w:rPr>
                <w:rFonts w:asciiTheme="minorHAnsi" w:hAnsiTheme="minorHAnsi" w:cstheme="minorHAnsi"/>
                <w:sz w:val="24"/>
                <w:szCs w:val="24"/>
              </w:rPr>
            </w:pPr>
          </w:p>
          <w:p w14:paraId="7954BBE0" w14:textId="77777777" w:rsidR="00031794" w:rsidRPr="00031794" w:rsidRDefault="00031794" w:rsidP="009504B1">
            <w:pPr>
              <w:pStyle w:val="Heading1"/>
              <w:outlineLvl w:val="0"/>
              <w:rPr>
                <w:rFonts w:asciiTheme="minorHAnsi" w:hAnsiTheme="minorHAnsi" w:cstheme="minorHAnsi"/>
                <w:sz w:val="24"/>
                <w:szCs w:val="24"/>
              </w:rPr>
            </w:pPr>
          </w:p>
        </w:tc>
      </w:tr>
    </w:tbl>
    <w:p w14:paraId="7874EF93" w14:textId="77777777" w:rsidR="00114B58" w:rsidRDefault="00114B58" w:rsidP="009E7F54">
      <w:pPr>
        <w:spacing w:after="0"/>
        <w:rPr>
          <w:rFonts w:cstheme="minorHAnsi"/>
          <w:b/>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114B58" w14:paraId="6EE957D2" w14:textId="77777777" w:rsidTr="00114B58">
        <w:tc>
          <w:tcPr>
            <w:tcW w:w="9242" w:type="dxa"/>
            <w:shd w:val="clear" w:color="auto" w:fill="F2F2F2" w:themeFill="background1" w:themeFillShade="F2"/>
          </w:tcPr>
          <w:p w14:paraId="3917DF07" w14:textId="77777777" w:rsidR="0047798F" w:rsidRPr="002258A7" w:rsidRDefault="00114B58" w:rsidP="00114B58">
            <w:pPr>
              <w:rPr>
                <w:rFonts w:cstheme="minorHAnsi"/>
                <w:sz w:val="28"/>
                <w:szCs w:val="28"/>
              </w:rPr>
            </w:pPr>
            <w:bookmarkStart w:id="12" w:name="_Toc62738092"/>
            <w:r w:rsidRPr="002258A7">
              <w:rPr>
                <w:rStyle w:val="Heading2Char"/>
                <w:rFonts w:asciiTheme="minorHAnsi" w:hAnsiTheme="minorHAnsi" w:cstheme="minorHAnsi"/>
                <w:color w:val="auto"/>
                <w:sz w:val="28"/>
                <w:szCs w:val="28"/>
              </w:rPr>
              <w:t>Precept 3: Supervision</w:t>
            </w:r>
            <w:bookmarkEnd w:id="12"/>
            <w:r w:rsidRPr="002258A7">
              <w:rPr>
                <w:rFonts w:cstheme="minorHAnsi"/>
                <w:b/>
                <w:sz w:val="28"/>
                <w:szCs w:val="28"/>
              </w:rPr>
              <w:t xml:space="preserve"> </w:t>
            </w:r>
          </w:p>
          <w:p w14:paraId="63D3D680" w14:textId="77777777" w:rsidR="0047798F" w:rsidRDefault="0047798F" w:rsidP="00114B58">
            <w:pPr>
              <w:rPr>
                <w:rFonts w:cstheme="minorHAnsi"/>
                <w:sz w:val="24"/>
                <w:szCs w:val="24"/>
              </w:rPr>
            </w:pPr>
          </w:p>
          <w:p w14:paraId="50D8C6DD" w14:textId="77777777" w:rsidR="00114B58" w:rsidRPr="00114B58" w:rsidRDefault="00114B58" w:rsidP="00114B58">
            <w:pPr>
              <w:rPr>
                <w:rFonts w:cstheme="minorHAnsi"/>
                <w:sz w:val="24"/>
                <w:szCs w:val="24"/>
              </w:rPr>
            </w:pPr>
            <w:r w:rsidRPr="00114B58">
              <w:rPr>
                <w:rFonts w:cstheme="minorHAnsi"/>
                <w:sz w:val="24"/>
                <w:szCs w:val="24"/>
              </w:rPr>
              <w:t>New and/or inexperienced supervisors (who have not had primary responsibility for the supervision of a successful student), including inexperienced clinical supervisors and/or those acting as second (or co-) supervisors, must attend the “Introduction to Supervising PhD students at Imperial” workshop (or equivalent). Where Departments appoint new members of academic staff who have experience of supervising PhD students at other institution(s) it is the responsibility of the Department to determine a strategy for training/support. Depending on the individual’s prior experience this may either be through attendance at the full day “Introduction to Supervising PhD students at Imperial” workshop or by completing the online version of the training. In selecting supervisors and supervisory teams, Departments are expected to comply with the requirements set out in the College’s “Policy on Research Degree Supervision”. Departments are also expected to have in place effective mechanisms to monitor the completion of mandatory supervisor training by new and/or inexperienced supervisors.</w:t>
            </w:r>
          </w:p>
          <w:p w14:paraId="2751E860" w14:textId="77777777" w:rsidR="00114B58" w:rsidRPr="00114B58" w:rsidRDefault="00114B58" w:rsidP="00E92B24">
            <w:pPr>
              <w:rPr>
                <w:rFonts w:cstheme="minorHAnsi"/>
                <w:sz w:val="24"/>
                <w:szCs w:val="24"/>
              </w:rPr>
            </w:pPr>
          </w:p>
          <w:p w14:paraId="464A7120" w14:textId="77777777" w:rsidR="00114B58" w:rsidRPr="008521E0" w:rsidRDefault="00114B58" w:rsidP="008521E0">
            <w:pPr>
              <w:pStyle w:val="ListParagraph"/>
              <w:numPr>
                <w:ilvl w:val="0"/>
                <w:numId w:val="3"/>
              </w:numPr>
              <w:rPr>
                <w:rFonts w:asciiTheme="minorHAnsi" w:hAnsiTheme="minorHAnsi" w:cstheme="minorHAnsi"/>
              </w:rPr>
            </w:pPr>
            <w:r w:rsidRPr="008521E0">
              <w:rPr>
                <w:rFonts w:asciiTheme="minorHAnsi" w:hAnsiTheme="minorHAnsi" w:cstheme="minorHAnsi"/>
              </w:rPr>
              <w:t xml:space="preserve">Provide details of the training provided for </w:t>
            </w:r>
            <w:r w:rsidR="00591D2C" w:rsidRPr="008521E0">
              <w:rPr>
                <w:rFonts w:asciiTheme="minorHAnsi" w:hAnsiTheme="minorHAnsi" w:cstheme="minorHAnsi"/>
              </w:rPr>
              <w:t xml:space="preserve">new and/or </w:t>
            </w:r>
            <w:r w:rsidRPr="008521E0">
              <w:rPr>
                <w:rFonts w:asciiTheme="minorHAnsi" w:hAnsiTheme="minorHAnsi" w:cstheme="minorHAnsi"/>
              </w:rPr>
              <w:t>inexperienced supervisors if not the ‘Introduction to Supervising PhD Students at Imperial’ workshop</w:t>
            </w:r>
          </w:p>
          <w:p w14:paraId="48A14BE4" w14:textId="7734F93C" w:rsidR="008521E0" w:rsidRPr="008521E0" w:rsidRDefault="008521E0" w:rsidP="008521E0">
            <w:pPr>
              <w:rPr>
                <w:rFonts w:cstheme="minorHAnsi"/>
                <w:b/>
              </w:rPr>
            </w:pPr>
          </w:p>
        </w:tc>
      </w:tr>
    </w:tbl>
    <w:p w14:paraId="08DB0602" w14:textId="67DF2C3C" w:rsidR="00114B58" w:rsidRDefault="009E7F54" w:rsidP="009E7F54">
      <w:pPr>
        <w:tabs>
          <w:tab w:val="left" w:pos="0"/>
        </w:tabs>
        <w:spacing w:before="240"/>
        <w:rPr>
          <w:rFonts w:cstheme="minorHAnsi"/>
          <w:color w:val="0070C0"/>
          <w:sz w:val="24"/>
          <w:szCs w:val="24"/>
        </w:rPr>
      </w:pPr>
      <w:r>
        <w:rPr>
          <w:rFonts w:cstheme="minorHAnsi"/>
          <w:b/>
          <w:sz w:val="24"/>
          <w:szCs w:val="24"/>
        </w:rPr>
        <w:t xml:space="preserve">Status at previous precept review: </w:t>
      </w:r>
      <w:r w:rsidRPr="00407FFD">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02F12BF2"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52E6105E" w14:textId="77777777" w:rsidR="00031794" w:rsidRPr="00031794" w:rsidRDefault="00031794" w:rsidP="000F7BE9">
            <w:r w:rsidRPr="00031794">
              <w:t>Departmental response</w:t>
            </w:r>
            <w:r>
              <w:t>:</w:t>
            </w:r>
          </w:p>
          <w:p w14:paraId="5F0EC3CF" w14:textId="77777777" w:rsidR="00031794" w:rsidRDefault="00031794" w:rsidP="009504B1">
            <w:pPr>
              <w:pStyle w:val="Heading1"/>
              <w:outlineLvl w:val="0"/>
              <w:rPr>
                <w:rFonts w:asciiTheme="minorHAnsi" w:hAnsiTheme="minorHAnsi" w:cstheme="minorHAnsi"/>
                <w:sz w:val="24"/>
                <w:szCs w:val="24"/>
              </w:rPr>
            </w:pPr>
          </w:p>
          <w:p w14:paraId="547AB7FC" w14:textId="77777777" w:rsidR="00031794" w:rsidRPr="00031794" w:rsidRDefault="00031794" w:rsidP="009504B1">
            <w:pPr>
              <w:pStyle w:val="Heading1"/>
              <w:outlineLvl w:val="0"/>
              <w:rPr>
                <w:rFonts w:asciiTheme="minorHAnsi" w:hAnsiTheme="minorHAnsi" w:cstheme="minorHAnsi"/>
                <w:sz w:val="24"/>
                <w:szCs w:val="24"/>
              </w:rPr>
            </w:pPr>
          </w:p>
        </w:tc>
      </w:tr>
    </w:tbl>
    <w:p w14:paraId="4EDE34BC" w14:textId="77777777" w:rsidR="009E7F54" w:rsidRDefault="009E7F54" w:rsidP="009E7F54">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9E7F54" w14:paraId="0B7AB920" w14:textId="77777777" w:rsidTr="009E7F54">
        <w:tc>
          <w:tcPr>
            <w:tcW w:w="9242" w:type="dxa"/>
            <w:shd w:val="clear" w:color="auto" w:fill="F2F2F2" w:themeFill="background1" w:themeFillShade="F2"/>
          </w:tcPr>
          <w:p w14:paraId="3D99E08C" w14:textId="77777777" w:rsidR="0047798F" w:rsidRPr="002258A7" w:rsidRDefault="009E7F54" w:rsidP="009E7F54">
            <w:pPr>
              <w:tabs>
                <w:tab w:val="left" w:pos="0"/>
              </w:tabs>
              <w:rPr>
                <w:rFonts w:cstheme="minorHAnsi"/>
                <w:b/>
                <w:sz w:val="28"/>
                <w:szCs w:val="28"/>
              </w:rPr>
            </w:pPr>
            <w:bookmarkStart w:id="13" w:name="_Toc62738093"/>
            <w:r w:rsidRPr="002258A7">
              <w:rPr>
                <w:rStyle w:val="Heading2Char"/>
                <w:rFonts w:asciiTheme="minorHAnsi" w:hAnsiTheme="minorHAnsi" w:cstheme="minorHAnsi"/>
                <w:color w:val="auto"/>
                <w:sz w:val="28"/>
                <w:szCs w:val="28"/>
              </w:rPr>
              <w:t>Precept 4: Non-Imperial staff who supervise</w:t>
            </w:r>
            <w:bookmarkEnd w:id="13"/>
            <w:r w:rsidR="0047798F" w:rsidRPr="002258A7">
              <w:rPr>
                <w:rFonts w:cstheme="minorHAnsi"/>
                <w:b/>
                <w:sz w:val="28"/>
                <w:szCs w:val="28"/>
              </w:rPr>
              <w:t xml:space="preserve"> </w:t>
            </w:r>
          </w:p>
          <w:p w14:paraId="534822F1" w14:textId="77777777" w:rsidR="0047798F" w:rsidRDefault="0047798F" w:rsidP="009E7F54">
            <w:pPr>
              <w:tabs>
                <w:tab w:val="left" w:pos="0"/>
              </w:tabs>
              <w:rPr>
                <w:rFonts w:cstheme="minorHAnsi"/>
                <w:b/>
                <w:sz w:val="24"/>
                <w:szCs w:val="24"/>
              </w:rPr>
            </w:pPr>
          </w:p>
          <w:p w14:paraId="1171475A" w14:textId="77777777" w:rsidR="009E7F54" w:rsidRDefault="009E7F54" w:rsidP="009E7F54">
            <w:pPr>
              <w:tabs>
                <w:tab w:val="left" w:pos="0"/>
              </w:tabs>
              <w:rPr>
                <w:rFonts w:cs="Arial"/>
                <w:sz w:val="24"/>
                <w:szCs w:val="24"/>
              </w:rPr>
            </w:pPr>
            <w:r w:rsidRPr="00154462">
              <w:rPr>
                <w:rFonts w:cs="Arial"/>
                <w:sz w:val="24"/>
                <w:szCs w:val="24"/>
              </w:rPr>
              <w:t xml:space="preserve">Departments must have mechanisms to ensure those supervisors working in industry or professional practice or a Partner Research Institution are aware of all College rules, regulations and procedures relating to research degree supervision. These supervisors should also be offered the opportunity to engage in developmental and other activities relating to the support of their research students.  </w:t>
            </w:r>
          </w:p>
          <w:p w14:paraId="41CB0C54" w14:textId="77777777" w:rsidR="00A73D60" w:rsidRPr="00154462" w:rsidRDefault="00A73D60" w:rsidP="009E7F54">
            <w:pPr>
              <w:tabs>
                <w:tab w:val="left" w:pos="0"/>
              </w:tabs>
              <w:rPr>
                <w:rFonts w:cstheme="minorHAnsi"/>
                <w:b/>
                <w:sz w:val="24"/>
                <w:szCs w:val="24"/>
              </w:rPr>
            </w:pPr>
          </w:p>
          <w:p w14:paraId="25A4DB0B" w14:textId="77777777" w:rsidR="009E7F54" w:rsidRPr="004271B4" w:rsidRDefault="009E7F54" w:rsidP="000F4AC5">
            <w:pPr>
              <w:pStyle w:val="ListParagraph"/>
              <w:numPr>
                <w:ilvl w:val="0"/>
                <w:numId w:val="2"/>
              </w:numPr>
              <w:tabs>
                <w:tab w:val="left" w:pos="0"/>
              </w:tabs>
              <w:rPr>
                <w:rFonts w:asciiTheme="minorHAnsi" w:hAnsiTheme="minorHAnsi" w:cstheme="minorHAnsi"/>
              </w:rPr>
            </w:pPr>
            <w:r w:rsidRPr="004271B4">
              <w:rPr>
                <w:rFonts w:asciiTheme="minorHAnsi" w:hAnsiTheme="minorHAnsi" w:cstheme="minorHAnsi"/>
              </w:rPr>
              <w:t>Provide details of the support and training available to supervisors working in industry or professional practice or at a Partner Research Institution</w:t>
            </w:r>
          </w:p>
          <w:p w14:paraId="4073F762" w14:textId="757343B4" w:rsidR="009E7F54" w:rsidRPr="004271B4" w:rsidRDefault="009E7F54" w:rsidP="000F4AC5">
            <w:pPr>
              <w:pStyle w:val="ListParagraph"/>
              <w:numPr>
                <w:ilvl w:val="0"/>
                <w:numId w:val="2"/>
              </w:numPr>
              <w:tabs>
                <w:tab w:val="left" w:pos="0"/>
              </w:tabs>
              <w:rPr>
                <w:rFonts w:asciiTheme="minorHAnsi" w:hAnsiTheme="minorHAnsi" w:cstheme="minorHAnsi"/>
              </w:rPr>
            </w:pPr>
            <w:r w:rsidRPr="004271B4">
              <w:rPr>
                <w:rFonts w:asciiTheme="minorHAnsi" w:hAnsiTheme="minorHAnsi" w:cstheme="minorHAnsi"/>
              </w:rPr>
              <w:t xml:space="preserve">Provide </w:t>
            </w:r>
            <w:r>
              <w:rPr>
                <w:rFonts w:asciiTheme="minorHAnsi" w:hAnsiTheme="minorHAnsi" w:cstheme="minorHAnsi"/>
              </w:rPr>
              <w:t>d</w:t>
            </w:r>
            <w:r w:rsidRPr="004271B4">
              <w:rPr>
                <w:rFonts w:asciiTheme="minorHAnsi" w:hAnsiTheme="minorHAnsi" w:cstheme="minorHAnsi"/>
              </w:rPr>
              <w:t>etails of how supervisors at external locations (e.g. Split PhDs, PRIs) are made aware of their roles and responsibilities</w:t>
            </w:r>
          </w:p>
          <w:p w14:paraId="3BE641E5" w14:textId="77777777" w:rsidR="009E7F54" w:rsidRDefault="009E7F54" w:rsidP="00154462">
            <w:pPr>
              <w:tabs>
                <w:tab w:val="left" w:pos="0"/>
              </w:tabs>
              <w:rPr>
                <w:rFonts w:cstheme="minorHAnsi"/>
                <w:b/>
                <w:sz w:val="24"/>
                <w:szCs w:val="24"/>
              </w:rPr>
            </w:pPr>
          </w:p>
        </w:tc>
      </w:tr>
    </w:tbl>
    <w:p w14:paraId="7E1CA64F" w14:textId="3E9CA400" w:rsidR="009E7F54" w:rsidRDefault="009E7F54" w:rsidP="009E7F54">
      <w:pPr>
        <w:tabs>
          <w:tab w:val="left" w:pos="0"/>
        </w:tabs>
        <w:spacing w:before="240"/>
        <w:rPr>
          <w:rFonts w:cstheme="minorHAnsi"/>
          <w:color w:val="0070C0"/>
          <w:sz w:val="24"/>
          <w:szCs w:val="24"/>
        </w:rPr>
      </w:pPr>
      <w:r>
        <w:rPr>
          <w:rFonts w:cstheme="minorHAnsi"/>
          <w:b/>
          <w:sz w:val="24"/>
          <w:szCs w:val="24"/>
        </w:rPr>
        <w:lastRenderedPageBreak/>
        <w:t xml:space="preserve">Status at previous precept review: </w:t>
      </w:r>
      <w:r w:rsidRPr="00154462">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1C47F947"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52D74DF8" w14:textId="77777777" w:rsidR="00031794" w:rsidRPr="00031794" w:rsidRDefault="00031794" w:rsidP="000F7BE9">
            <w:r w:rsidRPr="00031794">
              <w:t>Departmental response</w:t>
            </w:r>
            <w:r>
              <w:t>:</w:t>
            </w:r>
          </w:p>
          <w:p w14:paraId="28D6FBBC" w14:textId="77777777" w:rsidR="00031794" w:rsidRDefault="00031794" w:rsidP="009504B1">
            <w:pPr>
              <w:pStyle w:val="Heading1"/>
              <w:outlineLvl w:val="0"/>
              <w:rPr>
                <w:rFonts w:asciiTheme="minorHAnsi" w:hAnsiTheme="minorHAnsi" w:cstheme="minorHAnsi"/>
                <w:sz w:val="24"/>
                <w:szCs w:val="24"/>
              </w:rPr>
            </w:pPr>
          </w:p>
          <w:p w14:paraId="5A843090" w14:textId="77777777" w:rsidR="00031794" w:rsidRPr="00031794" w:rsidRDefault="00031794" w:rsidP="009504B1">
            <w:pPr>
              <w:pStyle w:val="Heading1"/>
              <w:outlineLvl w:val="0"/>
              <w:rPr>
                <w:rFonts w:asciiTheme="minorHAnsi" w:hAnsiTheme="minorHAnsi" w:cstheme="minorHAnsi"/>
                <w:sz w:val="24"/>
                <w:szCs w:val="24"/>
              </w:rPr>
            </w:pPr>
          </w:p>
        </w:tc>
      </w:tr>
    </w:tbl>
    <w:p w14:paraId="32F652B2" w14:textId="77777777" w:rsidR="009E7F54" w:rsidRDefault="009E7F54" w:rsidP="009E7F54">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9E7F54" w14:paraId="2725B615" w14:textId="77777777" w:rsidTr="009E7F54">
        <w:tc>
          <w:tcPr>
            <w:tcW w:w="9242" w:type="dxa"/>
            <w:shd w:val="clear" w:color="auto" w:fill="F2F2F2" w:themeFill="background1" w:themeFillShade="F2"/>
          </w:tcPr>
          <w:p w14:paraId="2ECF511B" w14:textId="77777777" w:rsidR="0047798F" w:rsidRPr="002258A7" w:rsidRDefault="009E7F54" w:rsidP="009E7F54">
            <w:pPr>
              <w:tabs>
                <w:tab w:val="left" w:pos="0"/>
              </w:tabs>
              <w:rPr>
                <w:rFonts w:cstheme="minorHAnsi"/>
                <w:b/>
                <w:sz w:val="28"/>
                <w:szCs w:val="28"/>
              </w:rPr>
            </w:pPr>
            <w:bookmarkStart w:id="14" w:name="_Toc62738094"/>
            <w:r w:rsidRPr="002258A7">
              <w:rPr>
                <w:rStyle w:val="Heading2Char"/>
                <w:rFonts w:asciiTheme="minorHAnsi" w:hAnsiTheme="minorHAnsi" w:cstheme="minorHAnsi"/>
                <w:color w:val="auto"/>
                <w:sz w:val="28"/>
                <w:szCs w:val="28"/>
              </w:rPr>
              <w:t>Precept 5: Continuing professional development &amp; support of students</w:t>
            </w:r>
            <w:bookmarkEnd w:id="14"/>
            <w:r w:rsidRPr="002258A7">
              <w:rPr>
                <w:rFonts w:cstheme="minorHAnsi"/>
                <w:b/>
                <w:sz w:val="28"/>
                <w:szCs w:val="28"/>
              </w:rPr>
              <w:t xml:space="preserve"> </w:t>
            </w:r>
          </w:p>
          <w:p w14:paraId="62673580" w14:textId="77777777" w:rsidR="0047798F" w:rsidRDefault="0047798F" w:rsidP="009E7F54">
            <w:pPr>
              <w:tabs>
                <w:tab w:val="left" w:pos="0"/>
              </w:tabs>
              <w:rPr>
                <w:rFonts w:cstheme="minorHAnsi"/>
                <w:b/>
                <w:sz w:val="24"/>
                <w:szCs w:val="24"/>
              </w:rPr>
            </w:pPr>
          </w:p>
          <w:p w14:paraId="2C7C4E49" w14:textId="77777777" w:rsidR="009E7F54" w:rsidRDefault="009E7F54" w:rsidP="009E7F54">
            <w:pPr>
              <w:tabs>
                <w:tab w:val="left" w:pos="0"/>
              </w:tabs>
              <w:rPr>
                <w:rFonts w:cs="Arial"/>
                <w:sz w:val="24"/>
                <w:szCs w:val="24"/>
              </w:rPr>
            </w:pPr>
            <w:r w:rsidRPr="001A6E25">
              <w:rPr>
                <w:rFonts w:cs="Arial"/>
                <w:sz w:val="24"/>
                <w:szCs w:val="24"/>
              </w:rPr>
              <w:t xml:space="preserve">All supervisors are expected to engage and participate in </w:t>
            </w:r>
            <w:hyperlink r:id="rId14" w:history="1">
              <w:r w:rsidRPr="001A6E25">
                <w:rPr>
                  <w:rStyle w:val="Hyperlink"/>
                  <w:rFonts w:cs="Arial"/>
                  <w:sz w:val="24"/>
                  <w:szCs w:val="24"/>
                </w:rPr>
                <w:t>Continuing Professional Development (CPD)</w:t>
              </w:r>
            </w:hyperlink>
            <w:r w:rsidRPr="001A6E25">
              <w:rPr>
                <w:rFonts w:cs="Arial"/>
                <w:sz w:val="24"/>
                <w:szCs w:val="24"/>
              </w:rPr>
              <w:t xml:space="preserve"> activities. All supervisors are expected to undertake CPD specifically related to PhD supervision which, in addition to the courses/workshops for new and/or inexperienced supervis</w:t>
            </w:r>
            <w:r w:rsidR="00780B49">
              <w:rPr>
                <w:rFonts w:cs="Arial"/>
                <w:sz w:val="24"/>
                <w:szCs w:val="24"/>
              </w:rPr>
              <w:t>ors, involves participating in D</w:t>
            </w:r>
            <w:r w:rsidRPr="001A6E25">
              <w:rPr>
                <w:rFonts w:cs="Arial"/>
                <w:sz w:val="24"/>
                <w:szCs w:val="24"/>
              </w:rPr>
              <w:t xml:space="preserve">epartmental </w:t>
            </w:r>
            <w:hyperlink r:id="rId15" w:history="1">
              <w:r w:rsidRPr="001A6E25">
                <w:rPr>
                  <w:rStyle w:val="Hyperlink"/>
                  <w:rFonts w:cs="Arial"/>
                  <w:sz w:val="24"/>
                  <w:szCs w:val="24"/>
                  <w:u w:val="none"/>
                </w:rPr>
                <w:t>“</w:t>
              </w:r>
              <w:r w:rsidRPr="001A6E25">
                <w:rPr>
                  <w:rStyle w:val="Hyperlink"/>
                  <w:rFonts w:cs="Arial"/>
                  <w:sz w:val="24"/>
                  <w:szCs w:val="24"/>
                </w:rPr>
                <w:t>Focus on Best Practice in Supervision</w:t>
              </w:r>
              <w:r w:rsidRPr="001A6E25">
                <w:rPr>
                  <w:rStyle w:val="Hyperlink"/>
                  <w:rFonts w:cs="Arial"/>
                  <w:sz w:val="24"/>
                  <w:szCs w:val="24"/>
                  <w:u w:val="none"/>
                </w:rPr>
                <w:t>”</w:t>
              </w:r>
            </w:hyperlink>
            <w:r w:rsidRPr="001A6E25">
              <w:rPr>
                <w:rFonts w:cs="Arial"/>
                <w:sz w:val="24"/>
                <w:szCs w:val="24"/>
              </w:rPr>
              <w:t xml:space="preserve"> workshops. These are Department-led workshops and Departments are therefore responsible for determining the cycle of participants and frequency of these workshops. Within this cycle it is expected that every supervisor will attend at least one workshop over a six year period. Similar to the mandatory training for new and/or inexperienced supervisors, Departments are expected to have in place effective mechanisms to monitor the engagement of supervisors in CPD activities. Departments and supervisors themselves are responsible for ensuring that they are fully aware of their role and responsibilities as a supervisor, as described in the College document </w:t>
            </w:r>
            <w:hyperlink r:id="rId16" w:history="1">
              <w:r w:rsidRPr="001A6E25">
                <w:rPr>
                  <w:rStyle w:val="Hyperlink"/>
                  <w:rFonts w:cs="Arial"/>
                  <w:sz w:val="24"/>
                  <w:szCs w:val="24"/>
                  <w:u w:val="none"/>
                </w:rPr>
                <w:t>“</w:t>
              </w:r>
              <w:r w:rsidRPr="001A6E25">
                <w:rPr>
                  <w:rStyle w:val="Hyperlink"/>
                  <w:rFonts w:cs="Arial"/>
                  <w:sz w:val="24"/>
                  <w:szCs w:val="24"/>
                </w:rPr>
                <w:t>Mutual Expectations for the Research Degree Student Supervisor Partnership</w:t>
              </w:r>
              <w:r w:rsidRPr="001A6E25">
                <w:rPr>
                  <w:rStyle w:val="Hyperlink"/>
                  <w:rFonts w:cs="Arial"/>
                  <w:sz w:val="24"/>
                  <w:szCs w:val="24"/>
                  <w:u w:val="none"/>
                </w:rPr>
                <w:t>”</w:t>
              </w:r>
            </w:hyperlink>
            <w:r w:rsidRPr="001A6E25">
              <w:rPr>
                <w:rFonts w:cs="Arial"/>
                <w:sz w:val="24"/>
                <w:szCs w:val="24"/>
              </w:rPr>
              <w:t>.</w:t>
            </w:r>
          </w:p>
          <w:p w14:paraId="37D417BE" w14:textId="77777777" w:rsidR="009E7F54" w:rsidRPr="001A6E25" w:rsidRDefault="009E7F54" w:rsidP="009E7F54">
            <w:pPr>
              <w:tabs>
                <w:tab w:val="left" w:pos="0"/>
              </w:tabs>
              <w:rPr>
                <w:rFonts w:cstheme="minorHAnsi"/>
                <w:b/>
                <w:sz w:val="24"/>
                <w:szCs w:val="24"/>
              </w:rPr>
            </w:pPr>
          </w:p>
          <w:p w14:paraId="3FA2D8AA" w14:textId="31E3C801" w:rsidR="00591D2C" w:rsidRDefault="00591D2C" w:rsidP="00591D2C">
            <w:pPr>
              <w:pStyle w:val="ListParagraph"/>
              <w:numPr>
                <w:ilvl w:val="0"/>
                <w:numId w:val="4"/>
              </w:numPr>
              <w:tabs>
                <w:tab w:val="left" w:pos="0"/>
              </w:tabs>
              <w:rPr>
                <w:rFonts w:asciiTheme="minorHAnsi" w:hAnsiTheme="minorHAnsi" w:cstheme="minorHAnsi"/>
              </w:rPr>
            </w:pPr>
            <w:r w:rsidRPr="00114B58">
              <w:rPr>
                <w:rFonts w:asciiTheme="minorHAnsi" w:hAnsiTheme="minorHAnsi" w:cstheme="minorHAnsi"/>
              </w:rPr>
              <w:t>Provide details of the opportunities for continuing professional development for all supervisors</w:t>
            </w:r>
          </w:p>
          <w:p w14:paraId="492210E0" w14:textId="77777777" w:rsidR="00591D2C" w:rsidRPr="00114B58" w:rsidRDefault="00591D2C" w:rsidP="00591D2C">
            <w:pPr>
              <w:pStyle w:val="ListParagraph"/>
              <w:numPr>
                <w:ilvl w:val="0"/>
                <w:numId w:val="4"/>
              </w:numPr>
              <w:rPr>
                <w:rFonts w:asciiTheme="minorHAnsi" w:hAnsiTheme="minorHAnsi" w:cstheme="minorHAnsi"/>
              </w:rPr>
            </w:pPr>
            <w:r w:rsidRPr="00114B58">
              <w:rPr>
                <w:rFonts w:asciiTheme="minorHAnsi" w:hAnsiTheme="minorHAnsi" w:cstheme="minorHAnsi"/>
              </w:rPr>
              <w:t>Provide a list of any staff prizes for research supervision</w:t>
            </w:r>
          </w:p>
          <w:p w14:paraId="5D957122" w14:textId="77777777" w:rsidR="00591D2C" w:rsidRDefault="00591D2C" w:rsidP="00761974">
            <w:pPr>
              <w:pStyle w:val="ListParagraph"/>
              <w:tabs>
                <w:tab w:val="left" w:pos="0"/>
              </w:tabs>
              <w:rPr>
                <w:rFonts w:asciiTheme="minorHAnsi" w:hAnsiTheme="minorHAnsi" w:cstheme="minorHAnsi"/>
              </w:rPr>
            </w:pPr>
          </w:p>
          <w:p w14:paraId="2E484FAF" w14:textId="77777777" w:rsidR="009E7F54" w:rsidRPr="009E7F54" w:rsidRDefault="009E7F54" w:rsidP="009E7F54">
            <w:pPr>
              <w:pStyle w:val="ListParagraph"/>
              <w:tabs>
                <w:tab w:val="left" w:pos="0"/>
              </w:tabs>
              <w:rPr>
                <w:rFonts w:asciiTheme="minorHAnsi" w:hAnsiTheme="minorHAnsi" w:cstheme="minorHAnsi"/>
              </w:rPr>
            </w:pPr>
          </w:p>
        </w:tc>
      </w:tr>
    </w:tbl>
    <w:p w14:paraId="6CC6FE5F" w14:textId="77777777" w:rsidR="009E7F54" w:rsidRPr="000E5952" w:rsidRDefault="009E7F54" w:rsidP="009E7F54">
      <w:pPr>
        <w:pStyle w:val="ListParagraph"/>
        <w:tabs>
          <w:tab w:val="left" w:pos="0"/>
        </w:tabs>
        <w:rPr>
          <w:rFonts w:asciiTheme="minorHAnsi" w:hAnsiTheme="minorHAnsi" w:cstheme="minorHAnsi"/>
        </w:rPr>
      </w:pPr>
    </w:p>
    <w:p w14:paraId="29196BF0" w14:textId="0C1C48EC" w:rsidR="000E5952" w:rsidRDefault="001A6E25" w:rsidP="009E7F54">
      <w:pPr>
        <w:tabs>
          <w:tab w:val="left" w:pos="0"/>
        </w:tabs>
        <w:rPr>
          <w:rFonts w:cstheme="minorHAnsi"/>
          <w:color w:val="0070C0"/>
          <w:sz w:val="24"/>
          <w:szCs w:val="24"/>
        </w:rPr>
      </w:pPr>
      <w:r>
        <w:rPr>
          <w:rFonts w:cstheme="minorHAnsi"/>
          <w:b/>
          <w:sz w:val="24"/>
          <w:szCs w:val="24"/>
        </w:rPr>
        <w:t>Status at previous precept review:</w:t>
      </w:r>
      <w:r w:rsidRPr="001A6E25">
        <w:rPr>
          <w:rFonts w:cstheme="minorHAnsi"/>
          <w:b/>
          <w:color w:val="0070C0"/>
          <w:sz w:val="24"/>
          <w:szCs w:val="24"/>
        </w:rPr>
        <w:t xml:space="preserve"> </w:t>
      </w:r>
      <w:r w:rsidRPr="001A6E25">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58BF48C4"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18E9D29E" w14:textId="77777777" w:rsidR="00031794" w:rsidRPr="00031794" w:rsidRDefault="00031794" w:rsidP="000F7BE9">
            <w:r w:rsidRPr="00031794">
              <w:t>Departmental response</w:t>
            </w:r>
            <w:r>
              <w:t>:</w:t>
            </w:r>
          </w:p>
          <w:p w14:paraId="5D41B058" w14:textId="77777777" w:rsidR="00031794" w:rsidRDefault="00031794" w:rsidP="009504B1">
            <w:pPr>
              <w:pStyle w:val="Heading1"/>
              <w:outlineLvl w:val="0"/>
              <w:rPr>
                <w:rFonts w:asciiTheme="minorHAnsi" w:hAnsiTheme="minorHAnsi" w:cstheme="minorHAnsi"/>
                <w:sz w:val="24"/>
                <w:szCs w:val="24"/>
              </w:rPr>
            </w:pPr>
          </w:p>
          <w:p w14:paraId="3C16FB9B" w14:textId="77777777" w:rsidR="00031794" w:rsidRPr="00031794" w:rsidRDefault="00031794" w:rsidP="009504B1">
            <w:pPr>
              <w:pStyle w:val="Heading1"/>
              <w:outlineLvl w:val="0"/>
              <w:rPr>
                <w:rFonts w:asciiTheme="minorHAnsi" w:hAnsiTheme="minorHAnsi" w:cstheme="minorHAnsi"/>
                <w:sz w:val="24"/>
                <w:szCs w:val="24"/>
              </w:rPr>
            </w:pPr>
          </w:p>
        </w:tc>
      </w:tr>
    </w:tbl>
    <w:p w14:paraId="028BC03D" w14:textId="77777777" w:rsidR="001A6E25" w:rsidRPr="000E5952" w:rsidRDefault="001A6E25" w:rsidP="000E5952">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9E7F54" w14:paraId="5D94A71E" w14:textId="77777777" w:rsidTr="009E7F54">
        <w:tc>
          <w:tcPr>
            <w:tcW w:w="9242" w:type="dxa"/>
            <w:shd w:val="clear" w:color="auto" w:fill="F2F2F2" w:themeFill="background1" w:themeFillShade="F2"/>
          </w:tcPr>
          <w:p w14:paraId="465A9025" w14:textId="77777777" w:rsidR="0047798F" w:rsidRPr="002258A7" w:rsidRDefault="009E7F54" w:rsidP="009E7F54">
            <w:pPr>
              <w:tabs>
                <w:tab w:val="left" w:pos="0"/>
              </w:tabs>
              <w:rPr>
                <w:rFonts w:cstheme="minorHAnsi"/>
                <w:b/>
                <w:sz w:val="28"/>
                <w:szCs w:val="28"/>
              </w:rPr>
            </w:pPr>
            <w:bookmarkStart w:id="15" w:name="_Toc62738095"/>
            <w:r w:rsidRPr="002258A7">
              <w:rPr>
                <w:rStyle w:val="Heading2Char"/>
                <w:rFonts w:asciiTheme="minorHAnsi" w:hAnsiTheme="minorHAnsi" w:cstheme="minorHAnsi"/>
                <w:color w:val="auto"/>
                <w:sz w:val="28"/>
                <w:szCs w:val="28"/>
              </w:rPr>
              <w:t>Precept 6: Supervisory arrangements</w:t>
            </w:r>
            <w:bookmarkEnd w:id="15"/>
            <w:r w:rsidRPr="002258A7">
              <w:rPr>
                <w:rFonts w:cstheme="minorHAnsi"/>
                <w:b/>
                <w:sz w:val="28"/>
                <w:szCs w:val="28"/>
              </w:rPr>
              <w:t xml:space="preserve"> </w:t>
            </w:r>
          </w:p>
          <w:p w14:paraId="1B58A6D3" w14:textId="77777777" w:rsidR="0047798F" w:rsidRDefault="0047798F" w:rsidP="009E7F54">
            <w:pPr>
              <w:tabs>
                <w:tab w:val="left" w:pos="0"/>
              </w:tabs>
              <w:rPr>
                <w:rFonts w:cstheme="minorHAnsi"/>
                <w:b/>
                <w:sz w:val="24"/>
                <w:szCs w:val="24"/>
              </w:rPr>
            </w:pPr>
          </w:p>
          <w:p w14:paraId="3304ACCB" w14:textId="77777777" w:rsidR="009E7F54" w:rsidRPr="000E5952" w:rsidRDefault="009E7F54" w:rsidP="009E7F54">
            <w:pPr>
              <w:tabs>
                <w:tab w:val="left" w:pos="0"/>
              </w:tabs>
              <w:rPr>
                <w:rFonts w:cstheme="minorHAnsi"/>
                <w:b/>
                <w:sz w:val="24"/>
                <w:szCs w:val="24"/>
              </w:rPr>
            </w:pPr>
            <w:r w:rsidRPr="000E5952">
              <w:rPr>
                <w:rFonts w:cs="Arial"/>
                <w:sz w:val="24"/>
                <w:szCs w:val="24"/>
              </w:rPr>
              <w:t xml:space="preserve">All students must have a supervisor who is identified as the main single point of contact and it must be made clear to the student who is their alternative contact if that individual is unavailable. The main supervisor must ensure that adequate contact with and support for their research student(s) is maintained throughout the research degree programme. </w:t>
            </w:r>
            <w:r w:rsidRPr="000E5952">
              <w:rPr>
                <w:rFonts w:cs="Arial"/>
                <w:sz w:val="24"/>
                <w:szCs w:val="24"/>
              </w:rPr>
              <w:lastRenderedPageBreak/>
              <w:t>Where a student has more than one supervisor, it is important that the student understands their respective roles.</w:t>
            </w:r>
          </w:p>
          <w:p w14:paraId="5565ADCE" w14:textId="77777777" w:rsidR="009E7F54" w:rsidRDefault="009E7F54" w:rsidP="009E7F54">
            <w:pPr>
              <w:pStyle w:val="ListParagraph"/>
              <w:tabs>
                <w:tab w:val="left" w:pos="0"/>
              </w:tabs>
              <w:rPr>
                <w:rFonts w:asciiTheme="minorHAnsi" w:hAnsiTheme="minorHAnsi" w:cs="Arial"/>
              </w:rPr>
            </w:pPr>
          </w:p>
          <w:p w14:paraId="38C98B4F" w14:textId="0A7CA655" w:rsidR="009E7F54" w:rsidRPr="004271B4" w:rsidRDefault="009E7F54" w:rsidP="000F4AC5">
            <w:pPr>
              <w:pStyle w:val="ListParagraph"/>
              <w:numPr>
                <w:ilvl w:val="0"/>
                <w:numId w:val="4"/>
              </w:numPr>
              <w:tabs>
                <w:tab w:val="left" w:pos="0"/>
              </w:tabs>
              <w:rPr>
                <w:rFonts w:asciiTheme="minorHAnsi" w:hAnsiTheme="minorHAnsi" w:cs="Arial"/>
              </w:rPr>
            </w:pPr>
            <w:r w:rsidRPr="004271B4">
              <w:rPr>
                <w:rFonts w:asciiTheme="minorHAnsi" w:hAnsiTheme="minorHAnsi" w:cs="Arial"/>
              </w:rPr>
              <w:t>Give a brief description of the responsibilities of the supervisory team (including supervisors at external locations, where appropriate)</w:t>
            </w:r>
          </w:p>
          <w:p w14:paraId="26F21684" w14:textId="77777777" w:rsidR="009E7F54" w:rsidRPr="004271B4" w:rsidRDefault="009E7F54" w:rsidP="000F4AC5">
            <w:pPr>
              <w:pStyle w:val="ListParagraph"/>
              <w:numPr>
                <w:ilvl w:val="0"/>
                <w:numId w:val="4"/>
              </w:numPr>
              <w:tabs>
                <w:tab w:val="left" w:pos="0"/>
              </w:tabs>
              <w:rPr>
                <w:rFonts w:asciiTheme="minorHAnsi" w:hAnsiTheme="minorHAnsi" w:cs="Arial"/>
              </w:rPr>
            </w:pPr>
            <w:r w:rsidRPr="004271B4">
              <w:rPr>
                <w:rFonts w:asciiTheme="minorHAnsi" w:hAnsiTheme="minorHAnsi" w:cs="Arial"/>
              </w:rPr>
              <w:t>Provide details of how individual supervisors are selected and made aware of their supervisory responsibilities, and how it is ensured they have sufficient time to carry out these responsibilities effectively. In particular the Department should comment on how it monitors and controls its supervisors’ workloads and ensures regular supervisor-student contact is maintained</w:t>
            </w:r>
          </w:p>
          <w:p w14:paraId="30567E00" w14:textId="77777777" w:rsidR="009E7F54" w:rsidRPr="004271B4" w:rsidRDefault="009E7F54" w:rsidP="000F4AC5">
            <w:pPr>
              <w:pStyle w:val="ListParagraph"/>
              <w:numPr>
                <w:ilvl w:val="0"/>
                <w:numId w:val="4"/>
              </w:numPr>
              <w:tabs>
                <w:tab w:val="left" w:pos="0"/>
              </w:tabs>
              <w:rPr>
                <w:rFonts w:asciiTheme="minorHAnsi" w:hAnsiTheme="minorHAnsi" w:cs="Arial"/>
              </w:rPr>
            </w:pPr>
            <w:r w:rsidRPr="004271B4">
              <w:rPr>
                <w:rFonts w:asciiTheme="minorHAnsi" w:hAnsiTheme="minorHAnsi" w:cs="Arial"/>
              </w:rPr>
              <w:t>Provide details of how supervisory arrangements are communicated to students</w:t>
            </w:r>
          </w:p>
          <w:p w14:paraId="012C9AC0" w14:textId="6B05C7CB" w:rsidR="009E7F54" w:rsidRPr="004271B4" w:rsidRDefault="009E7F54" w:rsidP="000F4AC5">
            <w:pPr>
              <w:pStyle w:val="ListParagraph"/>
              <w:numPr>
                <w:ilvl w:val="0"/>
                <w:numId w:val="4"/>
              </w:numPr>
              <w:tabs>
                <w:tab w:val="left" w:pos="0"/>
              </w:tabs>
              <w:rPr>
                <w:rFonts w:asciiTheme="minorHAnsi" w:hAnsiTheme="minorHAnsi" w:cs="Arial"/>
              </w:rPr>
            </w:pPr>
            <w:r w:rsidRPr="004271B4">
              <w:rPr>
                <w:rFonts w:asciiTheme="minorHAnsi" w:hAnsiTheme="minorHAnsi" w:cs="Arial"/>
                <w:b/>
                <w:color w:val="0070C0"/>
              </w:rPr>
              <w:t>Include</w:t>
            </w:r>
            <w:r w:rsidRPr="004271B4">
              <w:rPr>
                <w:rFonts w:asciiTheme="minorHAnsi" w:hAnsiTheme="minorHAnsi" w:cs="Arial"/>
                <w:color w:val="0070C0"/>
              </w:rPr>
              <w:t xml:space="preserve"> </w:t>
            </w:r>
            <w:r w:rsidRPr="004271B4">
              <w:rPr>
                <w:rFonts w:asciiTheme="minorHAnsi" w:hAnsiTheme="minorHAnsi" w:cs="Arial"/>
              </w:rPr>
              <w:t xml:space="preserve">an anonymised list of students and their supervisors including those studying at partner institutions for the last 5 years </w:t>
            </w:r>
            <w:r w:rsidRPr="004271B4">
              <w:rPr>
                <w:rFonts w:asciiTheme="minorHAnsi" w:hAnsiTheme="minorHAnsi" w:cs="Arial"/>
                <w:b/>
                <w:color w:val="0070C0"/>
              </w:rPr>
              <w:t>(held by QA&amp;E team)</w:t>
            </w:r>
          </w:p>
          <w:p w14:paraId="27395593" w14:textId="77777777" w:rsidR="009E7F54" w:rsidRDefault="009E7F54" w:rsidP="007B4C36">
            <w:pPr>
              <w:tabs>
                <w:tab w:val="left" w:pos="0"/>
              </w:tabs>
              <w:rPr>
                <w:rFonts w:cstheme="minorHAnsi"/>
                <w:b/>
                <w:sz w:val="24"/>
                <w:szCs w:val="24"/>
              </w:rPr>
            </w:pPr>
          </w:p>
        </w:tc>
      </w:tr>
    </w:tbl>
    <w:p w14:paraId="2ADC1084" w14:textId="1747EC8A" w:rsidR="004271B4" w:rsidRDefault="009E7F54" w:rsidP="009E7F54">
      <w:pPr>
        <w:tabs>
          <w:tab w:val="left" w:pos="0"/>
        </w:tabs>
        <w:spacing w:before="240"/>
        <w:rPr>
          <w:rFonts w:cstheme="minorHAnsi"/>
          <w:color w:val="0070C0"/>
          <w:sz w:val="24"/>
          <w:szCs w:val="24"/>
        </w:rPr>
      </w:pPr>
      <w:r>
        <w:rPr>
          <w:rFonts w:cstheme="minorHAnsi"/>
          <w:b/>
          <w:sz w:val="24"/>
          <w:szCs w:val="24"/>
        </w:rPr>
        <w:lastRenderedPageBreak/>
        <w:t xml:space="preserve">Status at previous precept review: </w:t>
      </w:r>
      <w:r w:rsidRPr="00727380">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380DAA60"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0F91E7D9" w14:textId="77777777" w:rsidR="00031794" w:rsidRPr="00031794" w:rsidRDefault="00031794" w:rsidP="000F7BE9">
            <w:r w:rsidRPr="00031794">
              <w:t>Departmental response</w:t>
            </w:r>
            <w:r>
              <w:t>:</w:t>
            </w:r>
          </w:p>
          <w:p w14:paraId="6B78342A" w14:textId="77777777" w:rsidR="00031794" w:rsidRDefault="00031794" w:rsidP="009504B1">
            <w:pPr>
              <w:pStyle w:val="Heading1"/>
              <w:outlineLvl w:val="0"/>
              <w:rPr>
                <w:rFonts w:asciiTheme="minorHAnsi" w:hAnsiTheme="minorHAnsi" w:cstheme="minorHAnsi"/>
                <w:sz w:val="24"/>
                <w:szCs w:val="24"/>
              </w:rPr>
            </w:pPr>
          </w:p>
          <w:p w14:paraId="7D762245" w14:textId="77777777" w:rsidR="00031794" w:rsidRPr="00031794" w:rsidRDefault="00031794" w:rsidP="009504B1">
            <w:pPr>
              <w:pStyle w:val="Heading1"/>
              <w:outlineLvl w:val="0"/>
              <w:rPr>
                <w:rFonts w:asciiTheme="minorHAnsi" w:hAnsiTheme="minorHAnsi" w:cstheme="minorHAnsi"/>
                <w:sz w:val="24"/>
                <w:szCs w:val="24"/>
              </w:rPr>
            </w:pPr>
          </w:p>
        </w:tc>
      </w:tr>
    </w:tbl>
    <w:p w14:paraId="5A0DAF4F" w14:textId="77777777" w:rsidR="004271B4" w:rsidRDefault="004271B4" w:rsidP="00533117">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533117" w14:paraId="3E5B4FD6" w14:textId="77777777" w:rsidTr="00533117">
        <w:tc>
          <w:tcPr>
            <w:tcW w:w="9242" w:type="dxa"/>
            <w:shd w:val="clear" w:color="auto" w:fill="F2F2F2" w:themeFill="background1" w:themeFillShade="F2"/>
          </w:tcPr>
          <w:p w14:paraId="5A0B5AD7" w14:textId="77777777" w:rsidR="0047798F" w:rsidRPr="002258A7" w:rsidRDefault="00533117" w:rsidP="00533117">
            <w:pPr>
              <w:tabs>
                <w:tab w:val="left" w:pos="0"/>
              </w:tabs>
              <w:rPr>
                <w:rFonts w:cstheme="minorHAnsi"/>
                <w:b/>
                <w:sz w:val="28"/>
                <w:szCs w:val="24"/>
              </w:rPr>
            </w:pPr>
            <w:bookmarkStart w:id="16" w:name="_Toc62738096"/>
            <w:r w:rsidRPr="002258A7">
              <w:rPr>
                <w:rStyle w:val="Heading2Char"/>
                <w:rFonts w:asciiTheme="minorHAnsi" w:hAnsiTheme="minorHAnsi" w:cstheme="minorHAnsi"/>
                <w:color w:val="auto"/>
                <w:sz w:val="28"/>
              </w:rPr>
              <w:t>Precept 7: Induction</w:t>
            </w:r>
            <w:bookmarkEnd w:id="16"/>
            <w:r w:rsidR="0047798F" w:rsidRPr="002258A7">
              <w:rPr>
                <w:rFonts w:cstheme="minorHAnsi"/>
                <w:b/>
                <w:sz w:val="28"/>
                <w:szCs w:val="24"/>
              </w:rPr>
              <w:t xml:space="preserve"> </w:t>
            </w:r>
          </w:p>
          <w:p w14:paraId="00A8CE97" w14:textId="77777777" w:rsidR="0047798F" w:rsidRDefault="0047798F" w:rsidP="00533117">
            <w:pPr>
              <w:tabs>
                <w:tab w:val="left" w:pos="0"/>
              </w:tabs>
              <w:rPr>
                <w:rFonts w:cstheme="minorHAnsi"/>
                <w:b/>
                <w:sz w:val="24"/>
                <w:szCs w:val="24"/>
              </w:rPr>
            </w:pPr>
          </w:p>
          <w:p w14:paraId="670A1A38" w14:textId="77777777" w:rsidR="00533117" w:rsidRDefault="00780B49" w:rsidP="00533117">
            <w:pPr>
              <w:tabs>
                <w:tab w:val="left" w:pos="0"/>
              </w:tabs>
              <w:rPr>
                <w:rFonts w:cstheme="minorHAnsi"/>
                <w:sz w:val="24"/>
                <w:szCs w:val="24"/>
              </w:rPr>
            </w:pPr>
            <w:r>
              <w:rPr>
                <w:rFonts w:cs="Arial"/>
                <w:sz w:val="24"/>
                <w:szCs w:val="24"/>
              </w:rPr>
              <w:t>Each D</w:t>
            </w:r>
            <w:r w:rsidR="00533117" w:rsidRPr="004271B4">
              <w:rPr>
                <w:rFonts w:cs="Arial"/>
                <w:sz w:val="24"/>
                <w:szCs w:val="24"/>
              </w:rPr>
              <w:t xml:space="preserve">epartment must have an induction day/programme for new students and must make provision for late arrivals, either in the form of a second induction day/programme or through arrangements whereby students meet individually with key staff to complete the induction programme. Students should be made aware of their responsibilities and entitlements (including </w:t>
            </w:r>
            <w:r w:rsidR="00533117" w:rsidRPr="004271B4">
              <w:rPr>
                <w:rFonts w:cstheme="minorHAnsi"/>
                <w:sz w:val="24"/>
                <w:szCs w:val="24"/>
              </w:rPr>
              <w:t>financial) at early and/or appropriate stage in their research degree programme.</w:t>
            </w:r>
          </w:p>
          <w:p w14:paraId="099CCC5C" w14:textId="77777777" w:rsidR="00533117" w:rsidRPr="004271B4" w:rsidRDefault="00533117" w:rsidP="00533117">
            <w:pPr>
              <w:tabs>
                <w:tab w:val="left" w:pos="0"/>
              </w:tabs>
              <w:rPr>
                <w:rFonts w:cstheme="minorHAnsi"/>
                <w:b/>
                <w:sz w:val="24"/>
                <w:szCs w:val="24"/>
              </w:rPr>
            </w:pPr>
          </w:p>
          <w:p w14:paraId="5F58A795" w14:textId="4DB7412C" w:rsidR="00533117" w:rsidRPr="004271B4" w:rsidRDefault="00533117" w:rsidP="000F4AC5">
            <w:pPr>
              <w:pStyle w:val="ListParagraph"/>
              <w:numPr>
                <w:ilvl w:val="0"/>
                <w:numId w:val="5"/>
              </w:numPr>
              <w:tabs>
                <w:tab w:val="left" w:pos="0"/>
              </w:tabs>
              <w:rPr>
                <w:rFonts w:asciiTheme="minorHAnsi" w:hAnsiTheme="minorHAnsi" w:cstheme="minorHAnsi"/>
              </w:rPr>
            </w:pPr>
            <w:r w:rsidRPr="004271B4">
              <w:rPr>
                <w:rFonts w:asciiTheme="minorHAnsi" w:hAnsiTheme="minorHAnsi" w:cstheme="minorHAnsi"/>
              </w:rPr>
              <w:t xml:space="preserve">Provide details of </w:t>
            </w:r>
            <w:r w:rsidR="0030217D">
              <w:rPr>
                <w:rFonts w:asciiTheme="minorHAnsi" w:hAnsiTheme="minorHAnsi" w:cstheme="minorHAnsi"/>
              </w:rPr>
              <w:t xml:space="preserve">the </w:t>
            </w:r>
            <w:r w:rsidR="009504B1">
              <w:rPr>
                <w:rFonts w:asciiTheme="minorHAnsi" w:hAnsiTheme="minorHAnsi" w:cstheme="minorHAnsi"/>
              </w:rPr>
              <w:t>D</w:t>
            </w:r>
            <w:r w:rsidR="0030217D">
              <w:rPr>
                <w:rFonts w:asciiTheme="minorHAnsi" w:hAnsiTheme="minorHAnsi" w:cstheme="minorHAnsi"/>
              </w:rPr>
              <w:t>epartment’s</w:t>
            </w:r>
            <w:r w:rsidR="0030217D" w:rsidRPr="004271B4">
              <w:rPr>
                <w:rFonts w:asciiTheme="minorHAnsi" w:hAnsiTheme="minorHAnsi" w:cstheme="minorHAnsi"/>
              </w:rPr>
              <w:t xml:space="preserve"> </w:t>
            </w:r>
            <w:r w:rsidRPr="004271B4">
              <w:rPr>
                <w:rFonts w:asciiTheme="minorHAnsi" w:hAnsiTheme="minorHAnsi" w:cstheme="minorHAnsi"/>
              </w:rPr>
              <w:t xml:space="preserve">induction programme for new students, including arrangements which are made for students starting </w:t>
            </w:r>
            <w:r w:rsidR="00483C08">
              <w:rPr>
                <w:rFonts w:asciiTheme="minorHAnsi" w:hAnsiTheme="minorHAnsi" w:cstheme="minorHAnsi"/>
              </w:rPr>
              <w:t>at a non-standard point of entry</w:t>
            </w:r>
          </w:p>
          <w:p w14:paraId="6721E7E0" w14:textId="2E6D4F8C" w:rsidR="00533117" w:rsidRPr="004271B4" w:rsidRDefault="00533117" w:rsidP="000F4AC5">
            <w:pPr>
              <w:pStyle w:val="ListParagraph"/>
              <w:numPr>
                <w:ilvl w:val="0"/>
                <w:numId w:val="5"/>
              </w:numPr>
              <w:tabs>
                <w:tab w:val="left" w:pos="0"/>
              </w:tabs>
              <w:rPr>
                <w:rFonts w:asciiTheme="minorHAnsi" w:hAnsiTheme="minorHAnsi" w:cstheme="minorHAnsi"/>
              </w:rPr>
            </w:pPr>
            <w:r w:rsidRPr="004271B4">
              <w:rPr>
                <w:rFonts w:asciiTheme="minorHAnsi" w:hAnsiTheme="minorHAnsi" w:cstheme="minorHAnsi"/>
                <w:b/>
                <w:color w:val="0070C0"/>
              </w:rPr>
              <w:t>Include</w:t>
            </w:r>
            <w:r w:rsidRPr="004271B4">
              <w:rPr>
                <w:rFonts w:asciiTheme="minorHAnsi" w:hAnsiTheme="minorHAnsi" w:cstheme="minorHAnsi"/>
                <w:color w:val="0070C0"/>
              </w:rPr>
              <w:t xml:space="preserve"> </w:t>
            </w:r>
            <w:r w:rsidRPr="004271B4">
              <w:rPr>
                <w:rFonts w:asciiTheme="minorHAnsi" w:hAnsiTheme="minorHAnsi" w:cstheme="minorHAnsi"/>
              </w:rPr>
              <w:t>student-facing induction documentation</w:t>
            </w:r>
          </w:p>
          <w:p w14:paraId="1AC97A08" w14:textId="77777777" w:rsidR="00533117" w:rsidRDefault="00533117" w:rsidP="007B4C36">
            <w:pPr>
              <w:tabs>
                <w:tab w:val="left" w:pos="0"/>
              </w:tabs>
              <w:rPr>
                <w:rFonts w:cstheme="minorHAnsi"/>
                <w:b/>
                <w:sz w:val="24"/>
                <w:szCs w:val="24"/>
              </w:rPr>
            </w:pPr>
          </w:p>
        </w:tc>
      </w:tr>
    </w:tbl>
    <w:p w14:paraId="501290CB" w14:textId="77777777" w:rsidR="00533117" w:rsidRDefault="00533117" w:rsidP="00533117">
      <w:pPr>
        <w:tabs>
          <w:tab w:val="left" w:pos="0"/>
        </w:tabs>
        <w:spacing w:after="0"/>
        <w:rPr>
          <w:rFonts w:cstheme="minorHAnsi"/>
          <w:b/>
          <w:sz w:val="24"/>
          <w:szCs w:val="24"/>
        </w:rPr>
      </w:pPr>
    </w:p>
    <w:p w14:paraId="7349A398" w14:textId="00D06D53" w:rsidR="004271B4" w:rsidRDefault="004271B4" w:rsidP="00533117">
      <w:pPr>
        <w:tabs>
          <w:tab w:val="left" w:pos="0"/>
        </w:tabs>
        <w:rPr>
          <w:rFonts w:cstheme="minorHAnsi"/>
          <w:color w:val="0070C0"/>
          <w:sz w:val="24"/>
          <w:szCs w:val="24"/>
        </w:rPr>
      </w:pPr>
      <w:r>
        <w:rPr>
          <w:rFonts w:cstheme="minorHAnsi"/>
          <w:b/>
          <w:sz w:val="24"/>
          <w:szCs w:val="24"/>
        </w:rPr>
        <w:t xml:space="preserve">Status at previous precept review: </w:t>
      </w:r>
      <w:r w:rsidRPr="004271B4">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57CB0686"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0F082F62" w14:textId="77777777" w:rsidR="00031794" w:rsidRPr="00031794" w:rsidRDefault="00031794" w:rsidP="000F7BE9">
            <w:r w:rsidRPr="00031794">
              <w:t>Departmental response</w:t>
            </w:r>
            <w:r>
              <w:t>:</w:t>
            </w:r>
          </w:p>
          <w:p w14:paraId="480E8690" w14:textId="77777777" w:rsidR="00031794" w:rsidRDefault="00031794" w:rsidP="009504B1">
            <w:pPr>
              <w:pStyle w:val="Heading1"/>
              <w:outlineLvl w:val="0"/>
              <w:rPr>
                <w:rFonts w:asciiTheme="minorHAnsi" w:hAnsiTheme="minorHAnsi" w:cstheme="minorHAnsi"/>
                <w:sz w:val="24"/>
                <w:szCs w:val="24"/>
              </w:rPr>
            </w:pPr>
          </w:p>
          <w:p w14:paraId="704D127C" w14:textId="77777777" w:rsidR="00031794" w:rsidRPr="00031794" w:rsidRDefault="00031794" w:rsidP="009504B1">
            <w:pPr>
              <w:pStyle w:val="Heading1"/>
              <w:outlineLvl w:val="0"/>
              <w:rPr>
                <w:rFonts w:asciiTheme="minorHAnsi" w:hAnsiTheme="minorHAnsi" w:cstheme="minorHAnsi"/>
                <w:sz w:val="24"/>
                <w:szCs w:val="24"/>
              </w:rPr>
            </w:pPr>
          </w:p>
        </w:tc>
      </w:tr>
    </w:tbl>
    <w:p w14:paraId="388F3278" w14:textId="77777777" w:rsidR="004271B4" w:rsidRDefault="004271B4" w:rsidP="00031794">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9E7F54" w14:paraId="405CC45C" w14:textId="77777777" w:rsidTr="009E7F54">
        <w:tc>
          <w:tcPr>
            <w:tcW w:w="9242" w:type="dxa"/>
            <w:shd w:val="clear" w:color="auto" w:fill="F2F2F2" w:themeFill="background1" w:themeFillShade="F2"/>
          </w:tcPr>
          <w:p w14:paraId="68900859" w14:textId="0C18B863" w:rsidR="0047798F" w:rsidRPr="002258A7" w:rsidRDefault="009E7F54" w:rsidP="007B4C36">
            <w:pPr>
              <w:tabs>
                <w:tab w:val="left" w:pos="0"/>
              </w:tabs>
              <w:rPr>
                <w:rFonts w:cstheme="minorHAnsi"/>
                <w:b/>
                <w:sz w:val="28"/>
                <w:szCs w:val="24"/>
              </w:rPr>
            </w:pPr>
            <w:bookmarkStart w:id="17" w:name="_Toc62738097"/>
            <w:r w:rsidRPr="002258A7">
              <w:rPr>
                <w:rStyle w:val="Heading2Char"/>
                <w:rFonts w:asciiTheme="minorHAnsi" w:hAnsiTheme="minorHAnsi" w:cstheme="minorHAnsi"/>
                <w:color w:val="auto"/>
                <w:sz w:val="28"/>
              </w:rPr>
              <w:t>Precept 8: Student Handbooks</w:t>
            </w:r>
            <w:bookmarkEnd w:id="17"/>
            <w:r w:rsidR="0047798F" w:rsidRPr="002258A7">
              <w:rPr>
                <w:rFonts w:cstheme="minorHAnsi"/>
                <w:b/>
                <w:sz w:val="28"/>
                <w:szCs w:val="24"/>
              </w:rPr>
              <w:t xml:space="preserve"> </w:t>
            </w:r>
          </w:p>
          <w:p w14:paraId="789D279A" w14:textId="77777777" w:rsidR="0047798F" w:rsidRDefault="0047798F" w:rsidP="007B4C36">
            <w:pPr>
              <w:tabs>
                <w:tab w:val="left" w:pos="0"/>
              </w:tabs>
              <w:rPr>
                <w:rFonts w:cstheme="minorHAnsi"/>
                <w:b/>
                <w:sz w:val="24"/>
                <w:szCs w:val="24"/>
              </w:rPr>
            </w:pPr>
          </w:p>
          <w:p w14:paraId="40054704" w14:textId="77777777" w:rsidR="009E7F54" w:rsidRDefault="00780B49" w:rsidP="007B4C36">
            <w:pPr>
              <w:tabs>
                <w:tab w:val="left" w:pos="0"/>
              </w:tabs>
              <w:rPr>
                <w:rStyle w:val="Hyperlink"/>
                <w:rFonts w:cstheme="minorHAnsi"/>
                <w:sz w:val="24"/>
                <w:szCs w:val="24"/>
              </w:rPr>
            </w:pPr>
            <w:r>
              <w:rPr>
                <w:rFonts w:cstheme="minorHAnsi"/>
                <w:sz w:val="24"/>
                <w:szCs w:val="24"/>
              </w:rPr>
              <w:t>Each D</w:t>
            </w:r>
            <w:r w:rsidR="009E7F54" w:rsidRPr="004271B4">
              <w:rPr>
                <w:rFonts w:cstheme="minorHAnsi"/>
                <w:sz w:val="24"/>
                <w:szCs w:val="24"/>
              </w:rPr>
              <w:t xml:space="preserve">epartment must have a postgraduate student handbook, either in hard or electronic copy which contains, but is not limited to, information listed in the </w:t>
            </w:r>
            <w:hyperlink r:id="rId17" w:history="1">
              <w:r w:rsidR="009E7F54" w:rsidRPr="004271B4">
                <w:rPr>
                  <w:rStyle w:val="Hyperlink"/>
                  <w:rFonts w:cstheme="minorHAnsi"/>
                  <w:sz w:val="24"/>
                  <w:szCs w:val="24"/>
                </w:rPr>
                <w:t>College’s guidelines for handbooks</w:t>
              </w:r>
            </w:hyperlink>
            <w:r w:rsidR="009E7F54" w:rsidRPr="004271B4">
              <w:rPr>
                <w:rStyle w:val="Hyperlink"/>
                <w:rFonts w:cstheme="minorHAnsi"/>
                <w:sz w:val="24"/>
                <w:szCs w:val="24"/>
              </w:rPr>
              <w:t>.</w:t>
            </w:r>
          </w:p>
          <w:p w14:paraId="258238E6" w14:textId="77777777" w:rsidR="009E7F54" w:rsidRDefault="009E7F54" w:rsidP="007B4C36">
            <w:pPr>
              <w:tabs>
                <w:tab w:val="left" w:pos="0"/>
              </w:tabs>
              <w:rPr>
                <w:rFonts w:cstheme="minorHAnsi"/>
                <w:b/>
                <w:sz w:val="24"/>
                <w:szCs w:val="24"/>
              </w:rPr>
            </w:pPr>
          </w:p>
          <w:p w14:paraId="0FCD9E3C" w14:textId="59AE1F2E" w:rsidR="009E7F54" w:rsidRPr="00480FB2" w:rsidRDefault="009E7F54" w:rsidP="000F4AC5">
            <w:pPr>
              <w:pStyle w:val="ListParagraph"/>
              <w:numPr>
                <w:ilvl w:val="0"/>
                <w:numId w:val="6"/>
              </w:numPr>
              <w:tabs>
                <w:tab w:val="left" w:pos="0"/>
              </w:tabs>
              <w:rPr>
                <w:rFonts w:asciiTheme="minorHAnsi" w:hAnsiTheme="minorHAnsi" w:cstheme="minorHAnsi"/>
              </w:rPr>
            </w:pPr>
            <w:r w:rsidRPr="00B22D02">
              <w:rPr>
                <w:rFonts w:asciiTheme="minorHAnsi" w:hAnsiTheme="minorHAnsi" w:cstheme="minorHAnsi"/>
                <w:b/>
                <w:color w:val="0070C0"/>
              </w:rPr>
              <w:t>Include</w:t>
            </w:r>
            <w:r w:rsidRPr="00B22D02">
              <w:rPr>
                <w:rFonts w:asciiTheme="minorHAnsi" w:hAnsiTheme="minorHAnsi" w:cstheme="minorHAnsi"/>
                <w:color w:val="0070C0"/>
              </w:rPr>
              <w:t xml:space="preserve"> </w:t>
            </w:r>
            <w:r w:rsidRPr="00480FB2">
              <w:rPr>
                <w:rFonts w:asciiTheme="minorHAnsi" w:hAnsiTheme="minorHAnsi" w:cstheme="minorHAnsi"/>
              </w:rPr>
              <w:t xml:space="preserve">an electronic copy of </w:t>
            </w:r>
            <w:r w:rsidR="0030217D">
              <w:rPr>
                <w:rFonts w:asciiTheme="minorHAnsi" w:hAnsiTheme="minorHAnsi" w:cstheme="minorHAnsi"/>
              </w:rPr>
              <w:t>the Department’s research degree</w:t>
            </w:r>
            <w:r w:rsidR="0030217D" w:rsidRPr="00480FB2">
              <w:rPr>
                <w:rFonts w:asciiTheme="minorHAnsi" w:hAnsiTheme="minorHAnsi" w:cstheme="minorHAnsi"/>
              </w:rPr>
              <w:t xml:space="preserve"> </w:t>
            </w:r>
            <w:r w:rsidRPr="00480FB2">
              <w:rPr>
                <w:rFonts w:asciiTheme="minorHAnsi" w:hAnsiTheme="minorHAnsi" w:cstheme="minorHAnsi"/>
              </w:rPr>
              <w:t xml:space="preserve">student handbook (or a URL if this can be accessed </w:t>
            </w:r>
            <w:r w:rsidR="00483C08">
              <w:rPr>
                <w:rFonts w:asciiTheme="minorHAnsi" w:hAnsiTheme="minorHAnsi" w:cstheme="minorHAnsi"/>
              </w:rPr>
              <w:t>externally</w:t>
            </w:r>
            <w:r w:rsidRPr="00480FB2">
              <w:rPr>
                <w:rFonts w:asciiTheme="minorHAnsi" w:hAnsiTheme="minorHAnsi" w:cstheme="minorHAnsi"/>
              </w:rPr>
              <w:t>)</w:t>
            </w:r>
          </w:p>
          <w:p w14:paraId="5E3C0CA2" w14:textId="21487053" w:rsidR="009E7F54" w:rsidRPr="00480FB2" w:rsidRDefault="009E7F54" w:rsidP="000F4AC5">
            <w:pPr>
              <w:pStyle w:val="ListParagraph"/>
              <w:numPr>
                <w:ilvl w:val="0"/>
                <w:numId w:val="6"/>
              </w:numPr>
              <w:tabs>
                <w:tab w:val="left" w:pos="0"/>
              </w:tabs>
              <w:rPr>
                <w:rFonts w:asciiTheme="minorHAnsi" w:hAnsiTheme="minorHAnsi" w:cstheme="minorHAnsi"/>
              </w:rPr>
            </w:pPr>
            <w:r w:rsidRPr="00480FB2">
              <w:rPr>
                <w:rFonts w:asciiTheme="minorHAnsi" w:hAnsiTheme="minorHAnsi" w:cstheme="minorHAnsi"/>
              </w:rPr>
              <w:t xml:space="preserve">Confirm that </w:t>
            </w:r>
            <w:r w:rsidR="0056079A">
              <w:rPr>
                <w:rFonts w:asciiTheme="minorHAnsi" w:hAnsiTheme="minorHAnsi" w:cstheme="minorHAnsi"/>
              </w:rPr>
              <w:t>the</w:t>
            </w:r>
            <w:r w:rsidR="0056079A" w:rsidRPr="00480FB2">
              <w:rPr>
                <w:rFonts w:asciiTheme="minorHAnsi" w:hAnsiTheme="minorHAnsi" w:cstheme="minorHAnsi"/>
              </w:rPr>
              <w:t xml:space="preserve"> </w:t>
            </w:r>
            <w:r w:rsidRPr="00480FB2">
              <w:rPr>
                <w:rFonts w:asciiTheme="minorHAnsi" w:hAnsiTheme="minorHAnsi" w:cstheme="minorHAnsi"/>
              </w:rPr>
              <w:t>handbook contains all of the items listed for inclusion in handbooks, or if they are not included, please say when and how students will receive this information</w:t>
            </w:r>
          </w:p>
          <w:p w14:paraId="40BD7C77" w14:textId="77777777" w:rsidR="009E7F54" w:rsidRDefault="009E7F54" w:rsidP="007B4C36">
            <w:pPr>
              <w:tabs>
                <w:tab w:val="left" w:pos="0"/>
              </w:tabs>
              <w:rPr>
                <w:rFonts w:cstheme="minorHAnsi"/>
                <w:b/>
                <w:sz w:val="24"/>
                <w:szCs w:val="24"/>
              </w:rPr>
            </w:pPr>
          </w:p>
        </w:tc>
      </w:tr>
    </w:tbl>
    <w:p w14:paraId="41E5E32D" w14:textId="1D3F9E67" w:rsidR="00480FB2" w:rsidRDefault="00B95844" w:rsidP="009E7F54">
      <w:pPr>
        <w:tabs>
          <w:tab w:val="left" w:pos="0"/>
        </w:tabs>
        <w:spacing w:before="240"/>
        <w:rPr>
          <w:rFonts w:cstheme="minorHAnsi"/>
          <w:color w:val="0070C0"/>
          <w:sz w:val="24"/>
          <w:szCs w:val="24"/>
        </w:rPr>
      </w:pPr>
      <w:r>
        <w:rPr>
          <w:rFonts w:cstheme="minorHAnsi"/>
          <w:b/>
          <w:sz w:val="24"/>
          <w:szCs w:val="24"/>
        </w:rPr>
        <w:t xml:space="preserve">Status at previous precept review: </w:t>
      </w:r>
      <w:r w:rsidRPr="00480FB2">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1E5D7064"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1530FBE9" w14:textId="77777777" w:rsidR="00031794" w:rsidRPr="00031794" w:rsidRDefault="00031794" w:rsidP="000F7BE9">
            <w:r w:rsidRPr="00031794">
              <w:t>Departmental response</w:t>
            </w:r>
            <w:r>
              <w:t>:</w:t>
            </w:r>
          </w:p>
          <w:p w14:paraId="133CD48B" w14:textId="77777777" w:rsidR="00031794" w:rsidRDefault="00031794" w:rsidP="009504B1">
            <w:pPr>
              <w:pStyle w:val="Heading1"/>
              <w:outlineLvl w:val="0"/>
              <w:rPr>
                <w:rFonts w:asciiTheme="minorHAnsi" w:hAnsiTheme="minorHAnsi" w:cstheme="minorHAnsi"/>
                <w:sz w:val="24"/>
                <w:szCs w:val="24"/>
              </w:rPr>
            </w:pPr>
          </w:p>
          <w:p w14:paraId="1FB28322" w14:textId="77777777" w:rsidR="00031794" w:rsidRPr="00031794" w:rsidRDefault="00031794" w:rsidP="009504B1">
            <w:pPr>
              <w:pStyle w:val="Heading1"/>
              <w:outlineLvl w:val="0"/>
              <w:rPr>
                <w:rFonts w:asciiTheme="minorHAnsi" w:hAnsiTheme="minorHAnsi" w:cstheme="minorHAnsi"/>
                <w:sz w:val="24"/>
                <w:szCs w:val="24"/>
              </w:rPr>
            </w:pPr>
          </w:p>
        </w:tc>
      </w:tr>
    </w:tbl>
    <w:p w14:paraId="73470027" w14:textId="77777777" w:rsidR="00D2125D" w:rsidRDefault="00D2125D" w:rsidP="00117EAE">
      <w:pPr>
        <w:spacing w:after="0"/>
        <w:rPr>
          <w:rFonts w:cs="Arial"/>
          <w:sz w:val="24"/>
          <w:szCs w:val="24"/>
        </w:rPr>
      </w:pPr>
    </w:p>
    <w:tbl>
      <w:tblPr>
        <w:tblStyle w:val="TableGrid"/>
        <w:tblW w:w="0" w:type="auto"/>
        <w:tblLook w:val="04A0" w:firstRow="1" w:lastRow="0" w:firstColumn="1" w:lastColumn="0" w:noHBand="0" w:noVBand="1"/>
      </w:tblPr>
      <w:tblGrid>
        <w:gridCol w:w="9016"/>
      </w:tblGrid>
      <w:tr w:rsidR="00117EAE" w14:paraId="2075155B" w14:textId="77777777" w:rsidTr="00117EAE">
        <w:tc>
          <w:tcPr>
            <w:tcW w:w="9242" w:type="dxa"/>
            <w:shd w:val="clear" w:color="auto" w:fill="F2F2F2" w:themeFill="background1" w:themeFillShade="F2"/>
          </w:tcPr>
          <w:p w14:paraId="05DDD65A" w14:textId="77777777" w:rsidR="0047798F" w:rsidRPr="002258A7" w:rsidRDefault="00117EAE" w:rsidP="00B22D02">
            <w:pPr>
              <w:rPr>
                <w:rFonts w:cstheme="minorHAnsi"/>
                <w:b/>
                <w:sz w:val="28"/>
                <w:szCs w:val="24"/>
              </w:rPr>
            </w:pPr>
            <w:bookmarkStart w:id="18" w:name="_Toc62738098"/>
            <w:r w:rsidRPr="002258A7">
              <w:rPr>
                <w:rStyle w:val="Heading2Char"/>
                <w:rFonts w:asciiTheme="minorHAnsi" w:hAnsiTheme="minorHAnsi" w:cstheme="minorHAnsi"/>
                <w:color w:val="auto"/>
                <w:sz w:val="28"/>
              </w:rPr>
              <w:t xml:space="preserve">Precept 9: </w:t>
            </w:r>
            <w:r w:rsidR="00533117" w:rsidRPr="002258A7">
              <w:rPr>
                <w:rStyle w:val="Heading2Char"/>
                <w:rFonts w:asciiTheme="minorHAnsi" w:hAnsiTheme="minorHAnsi" w:cstheme="minorHAnsi"/>
                <w:color w:val="auto"/>
                <w:sz w:val="28"/>
              </w:rPr>
              <w:t>Research Student Communities</w:t>
            </w:r>
            <w:bookmarkEnd w:id="18"/>
            <w:r w:rsidR="00533117" w:rsidRPr="002258A7">
              <w:rPr>
                <w:rFonts w:cstheme="minorHAnsi"/>
                <w:b/>
                <w:sz w:val="28"/>
                <w:szCs w:val="24"/>
              </w:rPr>
              <w:t xml:space="preserve"> </w:t>
            </w:r>
          </w:p>
          <w:p w14:paraId="2A74E9AD" w14:textId="77777777" w:rsidR="0047798F" w:rsidRDefault="0047798F" w:rsidP="00B22D02">
            <w:pPr>
              <w:rPr>
                <w:rFonts w:cstheme="minorHAnsi"/>
                <w:b/>
                <w:sz w:val="24"/>
                <w:szCs w:val="24"/>
              </w:rPr>
            </w:pPr>
          </w:p>
          <w:p w14:paraId="6235676A" w14:textId="77777777" w:rsidR="00117EAE" w:rsidRDefault="00117EAE" w:rsidP="00B22D02">
            <w:pPr>
              <w:rPr>
                <w:rFonts w:cs="Arial"/>
                <w:sz w:val="24"/>
                <w:szCs w:val="24"/>
              </w:rPr>
            </w:pPr>
            <w:r w:rsidRPr="00B22D02">
              <w:rPr>
                <w:rFonts w:cstheme="minorHAnsi"/>
                <w:sz w:val="24"/>
                <w:szCs w:val="24"/>
              </w:rPr>
              <w:t>Departments must make provision</w:t>
            </w:r>
            <w:r w:rsidRPr="00B22D02">
              <w:rPr>
                <w:rFonts w:cs="Arial"/>
                <w:sz w:val="24"/>
                <w:szCs w:val="24"/>
              </w:rPr>
              <w:t xml:space="preserve"> to allow research students to interact with their peers and should facilitate the existence of a collegial/scholarly community.</w:t>
            </w:r>
          </w:p>
          <w:p w14:paraId="35CD37FB" w14:textId="77777777" w:rsidR="00117EAE" w:rsidRDefault="00117EAE" w:rsidP="00B22D02">
            <w:pPr>
              <w:rPr>
                <w:rFonts w:cs="Arial"/>
                <w:sz w:val="24"/>
                <w:szCs w:val="24"/>
              </w:rPr>
            </w:pPr>
          </w:p>
          <w:p w14:paraId="1CE9764C" w14:textId="77777777" w:rsidR="00117EAE" w:rsidRPr="00B22D02" w:rsidRDefault="00117EAE" w:rsidP="000F4AC5">
            <w:pPr>
              <w:pStyle w:val="ListParagraph"/>
              <w:numPr>
                <w:ilvl w:val="0"/>
                <w:numId w:val="7"/>
              </w:numPr>
              <w:tabs>
                <w:tab w:val="left" w:pos="0"/>
              </w:tabs>
              <w:rPr>
                <w:rFonts w:asciiTheme="minorHAnsi" w:hAnsiTheme="minorHAnsi" w:cstheme="minorHAnsi"/>
              </w:rPr>
            </w:pPr>
            <w:r w:rsidRPr="00B22D02">
              <w:rPr>
                <w:rFonts w:asciiTheme="minorHAnsi" w:hAnsiTheme="minorHAnsi" w:cstheme="minorHAnsi"/>
              </w:rPr>
              <w:t>Provide details of how the Department promotes student interaction with their peers and facilitates the existence of a collegial/scholarly community</w:t>
            </w:r>
          </w:p>
          <w:p w14:paraId="436BFA7B" w14:textId="77777777" w:rsidR="00117EAE" w:rsidRDefault="00117EAE" w:rsidP="00B22D02">
            <w:pPr>
              <w:rPr>
                <w:rFonts w:cs="Arial"/>
                <w:sz w:val="24"/>
                <w:szCs w:val="24"/>
              </w:rPr>
            </w:pPr>
          </w:p>
        </w:tc>
      </w:tr>
    </w:tbl>
    <w:p w14:paraId="46C10146" w14:textId="100BD1F5" w:rsidR="00B22D02" w:rsidRDefault="00B95844" w:rsidP="00117EAE">
      <w:pPr>
        <w:tabs>
          <w:tab w:val="left" w:pos="0"/>
        </w:tabs>
        <w:spacing w:before="240"/>
        <w:rPr>
          <w:rFonts w:cstheme="minorHAnsi"/>
          <w:color w:val="0070C0"/>
          <w:sz w:val="24"/>
          <w:szCs w:val="24"/>
        </w:rPr>
      </w:pPr>
      <w:r>
        <w:rPr>
          <w:rFonts w:cstheme="minorHAnsi"/>
          <w:b/>
          <w:sz w:val="24"/>
          <w:szCs w:val="24"/>
        </w:rPr>
        <w:t>Status at previous precept review:</w:t>
      </w:r>
      <w:r w:rsidRPr="00B22D02">
        <w:rPr>
          <w:rFonts w:cstheme="minorHAnsi"/>
          <w:b/>
          <w:color w:val="0070C0"/>
          <w:sz w:val="24"/>
          <w:szCs w:val="24"/>
        </w:rPr>
        <w:t xml:space="preserve"> </w:t>
      </w:r>
      <w:r w:rsidRPr="00B22D02">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3B65CCDA"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2EF411C4" w14:textId="77777777" w:rsidR="00031794" w:rsidRPr="00031794" w:rsidRDefault="00031794" w:rsidP="000F7BE9">
            <w:r w:rsidRPr="00031794">
              <w:t>Departmental response</w:t>
            </w:r>
            <w:r>
              <w:t>:</w:t>
            </w:r>
          </w:p>
          <w:p w14:paraId="645A61B2" w14:textId="77777777" w:rsidR="00031794" w:rsidRDefault="00031794" w:rsidP="009504B1">
            <w:pPr>
              <w:pStyle w:val="Heading1"/>
              <w:outlineLvl w:val="0"/>
              <w:rPr>
                <w:rFonts w:asciiTheme="minorHAnsi" w:hAnsiTheme="minorHAnsi" w:cstheme="minorHAnsi"/>
                <w:sz w:val="24"/>
                <w:szCs w:val="24"/>
              </w:rPr>
            </w:pPr>
          </w:p>
          <w:p w14:paraId="7A62CD2A" w14:textId="77777777" w:rsidR="00031794" w:rsidRPr="00031794" w:rsidRDefault="00031794" w:rsidP="009504B1">
            <w:pPr>
              <w:pStyle w:val="Heading1"/>
              <w:outlineLvl w:val="0"/>
              <w:rPr>
                <w:rFonts w:asciiTheme="minorHAnsi" w:hAnsiTheme="minorHAnsi" w:cstheme="minorHAnsi"/>
                <w:sz w:val="24"/>
                <w:szCs w:val="24"/>
              </w:rPr>
            </w:pPr>
          </w:p>
        </w:tc>
      </w:tr>
    </w:tbl>
    <w:p w14:paraId="4E1C1E90" w14:textId="77777777" w:rsidR="00117EAE" w:rsidRDefault="00117EAE" w:rsidP="00117EAE">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533117" w14:paraId="56DE86A2" w14:textId="77777777" w:rsidTr="00533117">
        <w:tc>
          <w:tcPr>
            <w:tcW w:w="9242" w:type="dxa"/>
            <w:shd w:val="clear" w:color="auto" w:fill="F2F2F2" w:themeFill="background1" w:themeFillShade="F2"/>
          </w:tcPr>
          <w:p w14:paraId="27CD68FC" w14:textId="77777777" w:rsidR="0047798F" w:rsidRPr="002258A7" w:rsidRDefault="00533117" w:rsidP="00117EAE">
            <w:pPr>
              <w:tabs>
                <w:tab w:val="left" w:pos="0"/>
              </w:tabs>
              <w:rPr>
                <w:rFonts w:cstheme="minorHAnsi"/>
                <w:sz w:val="28"/>
              </w:rPr>
            </w:pPr>
            <w:bookmarkStart w:id="19" w:name="_Toc62738099"/>
            <w:r w:rsidRPr="002258A7">
              <w:rPr>
                <w:rStyle w:val="Heading2Char"/>
                <w:rFonts w:asciiTheme="minorHAnsi" w:hAnsiTheme="minorHAnsi" w:cstheme="minorHAnsi"/>
                <w:color w:val="auto"/>
                <w:sz w:val="28"/>
              </w:rPr>
              <w:t>Precept 10: Pastoral Care Network</w:t>
            </w:r>
            <w:bookmarkEnd w:id="19"/>
            <w:r w:rsidR="0047798F" w:rsidRPr="002258A7">
              <w:rPr>
                <w:rFonts w:cstheme="minorHAnsi"/>
                <w:sz w:val="28"/>
              </w:rPr>
              <w:t xml:space="preserve"> </w:t>
            </w:r>
          </w:p>
          <w:p w14:paraId="0E4149E4" w14:textId="77777777" w:rsidR="0047798F" w:rsidRDefault="0047798F" w:rsidP="00117EAE">
            <w:pPr>
              <w:tabs>
                <w:tab w:val="left" w:pos="0"/>
              </w:tabs>
              <w:rPr>
                <w:sz w:val="24"/>
              </w:rPr>
            </w:pPr>
          </w:p>
          <w:p w14:paraId="79BC6819" w14:textId="77777777" w:rsidR="00533117" w:rsidRDefault="00533117" w:rsidP="00117EAE">
            <w:pPr>
              <w:tabs>
                <w:tab w:val="left" w:pos="0"/>
              </w:tabs>
              <w:rPr>
                <w:sz w:val="24"/>
              </w:rPr>
            </w:pPr>
            <w:r w:rsidRPr="00533117">
              <w:rPr>
                <w:sz w:val="24"/>
              </w:rPr>
              <w:lastRenderedPageBreak/>
              <w:t>Departments must make provision for a research student pastoral care network, led and managed by the PG Tutor. Departments are free to choose which model to use, but the model should be clearly communicated to students. Examples may include, cohort building, mentoring, or a buddy scheme.</w:t>
            </w:r>
          </w:p>
          <w:p w14:paraId="4BF270BB" w14:textId="77777777" w:rsidR="00533117" w:rsidRDefault="00533117" w:rsidP="00117EAE">
            <w:pPr>
              <w:tabs>
                <w:tab w:val="left" w:pos="0"/>
              </w:tabs>
              <w:rPr>
                <w:sz w:val="24"/>
              </w:rPr>
            </w:pPr>
          </w:p>
          <w:p w14:paraId="2EDB9445" w14:textId="48EAF880" w:rsidR="00A73D60" w:rsidRDefault="00A73D60" w:rsidP="000F4AC5">
            <w:pPr>
              <w:pStyle w:val="ListParagraph"/>
              <w:numPr>
                <w:ilvl w:val="0"/>
                <w:numId w:val="7"/>
              </w:numPr>
              <w:rPr>
                <w:rFonts w:asciiTheme="minorHAnsi" w:hAnsiTheme="minorHAnsi" w:cstheme="minorHAnsi"/>
              </w:rPr>
            </w:pPr>
            <w:r>
              <w:rPr>
                <w:rFonts w:asciiTheme="minorHAnsi" w:hAnsiTheme="minorHAnsi" w:cstheme="minorHAnsi"/>
              </w:rPr>
              <w:t xml:space="preserve">Provide details of the provision of a research student pastoral care network within the </w:t>
            </w:r>
            <w:r w:rsidR="009504B1">
              <w:rPr>
                <w:rFonts w:asciiTheme="minorHAnsi" w:hAnsiTheme="minorHAnsi" w:cstheme="minorHAnsi"/>
              </w:rPr>
              <w:t>D</w:t>
            </w:r>
            <w:r>
              <w:rPr>
                <w:rFonts w:asciiTheme="minorHAnsi" w:hAnsiTheme="minorHAnsi" w:cstheme="minorHAnsi"/>
              </w:rPr>
              <w:t>epartment</w:t>
            </w:r>
          </w:p>
          <w:p w14:paraId="38D3E8D8" w14:textId="77777777" w:rsidR="00533117" w:rsidRPr="00533117" w:rsidRDefault="00255474" w:rsidP="000F4AC5">
            <w:pPr>
              <w:pStyle w:val="ListParagraph"/>
              <w:numPr>
                <w:ilvl w:val="0"/>
                <w:numId w:val="7"/>
              </w:numPr>
              <w:rPr>
                <w:rFonts w:asciiTheme="minorHAnsi" w:hAnsiTheme="minorHAnsi" w:cstheme="minorHAnsi"/>
              </w:rPr>
            </w:pPr>
            <w:r>
              <w:rPr>
                <w:rFonts w:asciiTheme="minorHAnsi" w:hAnsiTheme="minorHAnsi" w:cstheme="minorHAnsi"/>
              </w:rPr>
              <w:t>Provide</w:t>
            </w:r>
            <w:r w:rsidR="00533117" w:rsidRPr="00533117">
              <w:rPr>
                <w:rFonts w:asciiTheme="minorHAnsi" w:hAnsiTheme="minorHAnsi" w:cstheme="minorHAnsi"/>
              </w:rPr>
              <w:t xml:space="preserve"> an evaluation of the effectiveness of procedures for monitoring and enhancing student welfare</w:t>
            </w:r>
          </w:p>
          <w:p w14:paraId="34986EC7" w14:textId="77777777" w:rsidR="00533117" w:rsidRDefault="00533117" w:rsidP="00117EAE">
            <w:pPr>
              <w:tabs>
                <w:tab w:val="left" w:pos="0"/>
              </w:tabs>
              <w:rPr>
                <w:rFonts w:cstheme="minorHAnsi"/>
                <w:b/>
                <w:sz w:val="24"/>
                <w:szCs w:val="24"/>
              </w:rPr>
            </w:pPr>
          </w:p>
        </w:tc>
      </w:tr>
    </w:tbl>
    <w:p w14:paraId="746E788B" w14:textId="3C2F4685" w:rsidR="00A26C80" w:rsidRDefault="00533117" w:rsidP="00A26C80">
      <w:pPr>
        <w:tabs>
          <w:tab w:val="left" w:pos="0"/>
        </w:tabs>
        <w:spacing w:before="240"/>
        <w:rPr>
          <w:rFonts w:cstheme="minorHAnsi"/>
          <w:color w:val="0070C0"/>
          <w:sz w:val="24"/>
          <w:szCs w:val="24"/>
        </w:rPr>
      </w:pPr>
      <w:r>
        <w:rPr>
          <w:rFonts w:cstheme="minorHAnsi"/>
          <w:b/>
          <w:sz w:val="24"/>
          <w:szCs w:val="24"/>
        </w:rPr>
        <w:lastRenderedPageBreak/>
        <w:t>Status at previous precept review:</w:t>
      </w:r>
      <w:r w:rsidRPr="00B22D02">
        <w:rPr>
          <w:rFonts w:cstheme="minorHAnsi"/>
          <w:b/>
          <w:color w:val="0070C0"/>
          <w:sz w:val="24"/>
          <w:szCs w:val="24"/>
        </w:rPr>
        <w:t xml:space="preserve"> </w:t>
      </w:r>
      <w:r w:rsidRPr="00B22D02">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A26C80" w14:paraId="628404CE"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4D1363B5" w14:textId="77777777" w:rsidR="00A26C80" w:rsidRPr="00031794" w:rsidRDefault="00A26C80" w:rsidP="000F7BE9">
            <w:r w:rsidRPr="00031794">
              <w:t>Departmental response</w:t>
            </w:r>
            <w:r>
              <w:t>:</w:t>
            </w:r>
          </w:p>
          <w:p w14:paraId="7BE4F04A" w14:textId="77777777" w:rsidR="00A26C80" w:rsidRDefault="00A26C80" w:rsidP="009504B1">
            <w:pPr>
              <w:pStyle w:val="Heading1"/>
              <w:outlineLvl w:val="0"/>
              <w:rPr>
                <w:rFonts w:asciiTheme="minorHAnsi" w:hAnsiTheme="minorHAnsi" w:cstheme="minorHAnsi"/>
                <w:sz w:val="24"/>
                <w:szCs w:val="24"/>
              </w:rPr>
            </w:pPr>
          </w:p>
          <w:p w14:paraId="18E34969" w14:textId="77777777" w:rsidR="00A26C80" w:rsidRPr="00031794" w:rsidRDefault="00A26C80" w:rsidP="009504B1">
            <w:pPr>
              <w:pStyle w:val="Heading1"/>
              <w:outlineLvl w:val="0"/>
              <w:rPr>
                <w:rFonts w:asciiTheme="minorHAnsi" w:hAnsiTheme="minorHAnsi" w:cstheme="minorHAnsi"/>
                <w:sz w:val="24"/>
                <w:szCs w:val="24"/>
              </w:rPr>
            </w:pPr>
          </w:p>
        </w:tc>
      </w:tr>
    </w:tbl>
    <w:p w14:paraId="351D2ED3" w14:textId="7A81DD69" w:rsidR="00A26C80" w:rsidRDefault="00A26C80" w:rsidP="00A26C80">
      <w:pPr>
        <w:tabs>
          <w:tab w:val="left" w:pos="0"/>
          <w:tab w:val="left" w:pos="2145"/>
        </w:tabs>
        <w:spacing w:after="0"/>
        <w:rPr>
          <w:rFonts w:cstheme="minorHAnsi"/>
          <w:color w:val="0070C0"/>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117EAE" w14:paraId="5BFAC48C" w14:textId="77777777" w:rsidTr="00A26C80">
        <w:tc>
          <w:tcPr>
            <w:tcW w:w="9242" w:type="dxa"/>
            <w:shd w:val="clear" w:color="auto" w:fill="F2F2F2" w:themeFill="background1" w:themeFillShade="F2"/>
          </w:tcPr>
          <w:p w14:paraId="5A804EA4" w14:textId="3D1D494E" w:rsidR="00117EAE" w:rsidRPr="002258A7" w:rsidRDefault="00533117" w:rsidP="00A26C80">
            <w:pPr>
              <w:pStyle w:val="Heading2"/>
              <w:outlineLvl w:val="1"/>
              <w:rPr>
                <w:rFonts w:asciiTheme="minorHAnsi" w:hAnsiTheme="minorHAnsi" w:cstheme="minorHAnsi"/>
                <w:color w:val="auto"/>
                <w:sz w:val="28"/>
              </w:rPr>
            </w:pPr>
            <w:bookmarkStart w:id="20" w:name="_Toc62738100"/>
            <w:r w:rsidRPr="002258A7">
              <w:rPr>
                <w:rFonts w:asciiTheme="minorHAnsi" w:hAnsiTheme="minorHAnsi" w:cstheme="minorHAnsi"/>
                <w:color w:val="auto"/>
                <w:sz w:val="28"/>
              </w:rPr>
              <w:t>Precept 11</w:t>
            </w:r>
            <w:r w:rsidR="00C33E1B" w:rsidRPr="002258A7">
              <w:rPr>
                <w:rFonts w:asciiTheme="minorHAnsi" w:hAnsiTheme="minorHAnsi" w:cstheme="minorHAnsi"/>
                <w:color w:val="auto"/>
                <w:sz w:val="28"/>
              </w:rPr>
              <w:t>:</w:t>
            </w:r>
            <w:r w:rsidR="00117EAE" w:rsidRPr="002258A7">
              <w:rPr>
                <w:rFonts w:asciiTheme="minorHAnsi" w:hAnsiTheme="minorHAnsi" w:cstheme="minorHAnsi"/>
                <w:color w:val="auto"/>
                <w:sz w:val="28"/>
              </w:rPr>
              <w:t xml:space="preserve"> Research &amp; Professional Skills Development</w:t>
            </w:r>
            <w:bookmarkEnd w:id="20"/>
          </w:p>
          <w:p w14:paraId="0755CB83" w14:textId="77777777" w:rsidR="00117EAE" w:rsidRDefault="00117EAE" w:rsidP="00A26C80">
            <w:pPr>
              <w:tabs>
                <w:tab w:val="left" w:pos="0"/>
              </w:tabs>
              <w:rPr>
                <w:rFonts w:cstheme="minorHAnsi"/>
                <w:b/>
                <w:sz w:val="24"/>
                <w:szCs w:val="24"/>
              </w:rPr>
            </w:pPr>
          </w:p>
          <w:p w14:paraId="016D2394" w14:textId="77777777" w:rsidR="00117EAE" w:rsidRDefault="00117EAE" w:rsidP="00A26C80">
            <w:pPr>
              <w:rPr>
                <w:rFonts w:cs="Arial"/>
                <w:sz w:val="24"/>
              </w:rPr>
            </w:pPr>
            <w:r w:rsidRPr="005831A8">
              <w:rPr>
                <w:rFonts w:cs="Arial"/>
                <w:sz w:val="24"/>
              </w:rPr>
              <w:t xml:space="preserve">All students must be made aware of the </w:t>
            </w:r>
            <w:hyperlink r:id="rId18" w:history="1">
              <w:r w:rsidRPr="005831A8">
                <w:rPr>
                  <w:rStyle w:val="Hyperlink"/>
                  <w:rFonts w:cs="Arial"/>
                  <w:sz w:val="24"/>
                </w:rPr>
                <w:t>Graduate School’s Professional Skills Development requirement</w:t>
              </w:r>
            </w:hyperlink>
            <w:r w:rsidRPr="005831A8">
              <w:rPr>
                <w:rFonts w:cs="Arial"/>
                <w:sz w:val="24"/>
              </w:rPr>
              <w:t xml:space="preserve"> during their induction. All students should be supported in completing this requirement.  Furthermore, all students should have the opportunity to engage in further activities and training to enhance their research and professional skills and receive careers advice.</w:t>
            </w:r>
          </w:p>
          <w:p w14:paraId="52FAA714" w14:textId="77777777" w:rsidR="007132D2" w:rsidRPr="005831A8" w:rsidRDefault="007132D2" w:rsidP="00A26C80">
            <w:pPr>
              <w:rPr>
                <w:rFonts w:cs="Arial"/>
                <w:sz w:val="24"/>
              </w:rPr>
            </w:pPr>
          </w:p>
          <w:p w14:paraId="74E87A96" w14:textId="09411CEF" w:rsidR="00117EAE" w:rsidRPr="00A53FA3" w:rsidRDefault="00117EAE" w:rsidP="00A26C80">
            <w:pPr>
              <w:pStyle w:val="ListParagraph"/>
              <w:numPr>
                <w:ilvl w:val="0"/>
                <w:numId w:val="7"/>
              </w:numPr>
              <w:tabs>
                <w:tab w:val="left" w:pos="0"/>
              </w:tabs>
              <w:rPr>
                <w:rFonts w:asciiTheme="minorHAnsi" w:hAnsiTheme="minorHAnsi" w:cstheme="minorHAnsi"/>
              </w:rPr>
            </w:pPr>
            <w:r>
              <w:rPr>
                <w:rFonts w:asciiTheme="minorHAnsi" w:hAnsiTheme="minorHAnsi" w:cstheme="minorHAnsi"/>
              </w:rPr>
              <w:t>Provide</w:t>
            </w:r>
            <w:r w:rsidRPr="00A53FA3">
              <w:rPr>
                <w:rFonts w:asciiTheme="minorHAnsi" w:hAnsiTheme="minorHAnsi" w:cstheme="minorHAnsi"/>
              </w:rPr>
              <w:t xml:space="preserve"> details of arrangements which are made for students to identify their development needs and to attend any development opportunities (research-related or other), including details of the systems in place for students to complete Graduate School’s Professional Skills Development requirements</w:t>
            </w:r>
          </w:p>
          <w:p w14:paraId="15B3CD5F" w14:textId="4D3F3402" w:rsidR="00117EAE" w:rsidRPr="00A53FA3" w:rsidRDefault="00117EAE" w:rsidP="00A26C80">
            <w:pPr>
              <w:pStyle w:val="ListParagraph"/>
              <w:numPr>
                <w:ilvl w:val="0"/>
                <w:numId w:val="7"/>
              </w:numPr>
              <w:tabs>
                <w:tab w:val="left" w:pos="0"/>
              </w:tabs>
              <w:rPr>
                <w:rFonts w:asciiTheme="minorHAnsi" w:hAnsiTheme="minorHAnsi" w:cstheme="minorHAnsi"/>
              </w:rPr>
            </w:pPr>
            <w:r>
              <w:rPr>
                <w:rFonts w:asciiTheme="minorHAnsi" w:hAnsiTheme="minorHAnsi" w:cstheme="minorHAnsi"/>
              </w:rPr>
              <w:t>Provide d</w:t>
            </w:r>
            <w:r w:rsidRPr="00A53FA3">
              <w:rPr>
                <w:rFonts w:asciiTheme="minorHAnsi" w:hAnsiTheme="minorHAnsi" w:cstheme="minorHAnsi"/>
              </w:rPr>
              <w:t>etails of any programme level skills traini</w:t>
            </w:r>
            <w:r w:rsidR="00780B49">
              <w:rPr>
                <w:rFonts w:asciiTheme="minorHAnsi" w:hAnsiTheme="minorHAnsi" w:cstheme="minorHAnsi"/>
              </w:rPr>
              <w:t>ng provided to students by the D</w:t>
            </w:r>
            <w:r w:rsidRPr="00A53FA3">
              <w:rPr>
                <w:rFonts w:asciiTheme="minorHAnsi" w:hAnsiTheme="minorHAnsi" w:cstheme="minorHAnsi"/>
              </w:rPr>
              <w:t>epartment (</w:t>
            </w:r>
            <w:r w:rsidR="00483C08">
              <w:rPr>
                <w:rFonts w:asciiTheme="minorHAnsi" w:hAnsiTheme="minorHAnsi" w:cstheme="minorHAnsi"/>
              </w:rPr>
              <w:t xml:space="preserve">e.g. </w:t>
            </w:r>
            <w:r w:rsidRPr="00A53FA3">
              <w:rPr>
                <w:rFonts w:asciiTheme="minorHAnsi" w:hAnsiTheme="minorHAnsi" w:cstheme="minorHAnsi"/>
              </w:rPr>
              <w:t>health and safety, report writing, language skills, laboratory techniques, lecture courses) and o</w:t>
            </w:r>
            <w:r w:rsidR="00780B49">
              <w:rPr>
                <w:rFonts w:asciiTheme="minorHAnsi" w:hAnsiTheme="minorHAnsi" w:cstheme="minorHAnsi"/>
              </w:rPr>
              <w:t>ther events facilitated by the D</w:t>
            </w:r>
            <w:r w:rsidRPr="00A53FA3">
              <w:rPr>
                <w:rFonts w:asciiTheme="minorHAnsi" w:hAnsiTheme="minorHAnsi" w:cstheme="minorHAnsi"/>
              </w:rPr>
              <w:t>epartment (</w:t>
            </w:r>
            <w:r w:rsidR="00483C08">
              <w:rPr>
                <w:rFonts w:asciiTheme="minorHAnsi" w:hAnsiTheme="minorHAnsi" w:cstheme="minorHAnsi"/>
              </w:rPr>
              <w:t xml:space="preserve">e.g. </w:t>
            </w:r>
            <w:r w:rsidRPr="00A53FA3">
              <w:rPr>
                <w:rFonts w:asciiTheme="minorHAnsi" w:hAnsiTheme="minorHAnsi" w:cstheme="minorHAnsi"/>
              </w:rPr>
              <w:t xml:space="preserve">conferences, </w:t>
            </w:r>
            <w:r w:rsidR="002258A7" w:rsidRPr="00A53FA3">
              <w:rPr>
                <w:rFonts w:asciiTheme="minorHAnsi" w:hAnsiTheme="minorHAnsi" w:cstheme="minorHAnsi"/>
              </w:rPr>
              <w:t>symposia and</w:t>
            </w:r>
            <w:r w:rsidRPr="00A53FA3">
              <w:rPr>
                <w:rFonts w:asciiTheme="minorHAnsi" w:hAnsiTheme="minorHAnsi" w:cstheme="minorHAnsi"/>
              </w:rPr>
              <w:t xml:space="preserve"> opportunities for personal development for students </w:t>
            </w:r>
          </w:p>
          <w:p w14:paraId="2DDA792C" w14:textId="1BBA7C67" w:rsidR="00117EAE" w:rsidRDefault="00117EAE" w:rsidP="00A26C80">
            <w:pPr>
              <w:pStyle w:val="ListParagraph"/>
              <w:numPr>
                <w:ilvl w:val="0"/>
                <w:numId w:val="7"/>
              </w:numPr>
              <w:tabs>
                <w:tab w:val="left" w:pos="0"/>
              </w:tabs>
              <w:rPr>
                <w:rFonts w:asciiTheme="minorHAnsi" w:hAnsiTheme="minorHAnsi" w:cstheme="minorHAnsi"/>
              </w:rPr>
            </w:pPr>
            <w:r>
              <w:rPr>
                <w:rFonts w:asciiTheme="minorHAnsi" w:hAnsiTheme="minorHAnsi" w:cstheme="minorHAnsi"/>
              </w:rPr>
              <w:t>I</w:t>
            </w:r>
            <w:r w:rsidRPr="00A53FA3">
              <w:rPr>
                <w:rFonts w:asciiTheme="minorHAnsi" w:hAnsiTheme="minorHAnsi" w:cstheme="minorHAnsi"/>
              </w:rPr>
              <w:t xml:space="preserve">nclude an analysis of student participation in the </w:t>
            </w:r>
            <w:r w:rsidR="00483C08">
              <w:rPr>
                <w:rFonts w:asciiTheme="minorHAnsi" w:hAnsiTheme="minorHAnsi" w:cstheme="minorHAnsi"/>
              </w:rPr>
              <w:t xml:space="preserve">Graduate School’s </w:t>
            </w:r>
            <w:r w:rsidRPr="00A53FA3">
              <w:rPr>
                <w:rFonts w:asciiTheme="minorHAnsi" w:hAnsiTheme="minorHAnsi" w:cstheme="minorHAnsi"/>
              </w:rPr>
              <w:t xml:space="preserve">Professional Skills Training (held by the Graduate School) </w:t>
            </w:r>
          </w:p>
          <w:p w14:paraId="316767A6" w14:textId="2C2E5A0B" w:rsidR="00117EAE" w:rsidRPr="00A53FA3" w:rsidRDefault="00483C08" w:rsidP="00A26C80">
            <w:pPr>
              <w:pStyle w:val="ListParagraph"/>
              <w:numPr>
                <w:ilvl w:val="0"/>
                <w:numId w:val="7"/>
              </w:numPr>
              <w:tabs>
                <w:tab w:val="left" w:pos="0"/>
              </w:tabs>
              <w:rPr>
                <w:rFonts w:asciiTheme="minorHAnsi" w:hAnsiTheme="minorHAnsi" w:cstheme="minorHAnsi"/>
              </w:rPr>
            </w:pPr>
            <w:r>
              <w:rPr>
                <w:rFonts w:asciiTheme="minorHAnsi" w:hAnsiTheme="minorHAnsi" w:cstheme="minorHAnsi"/>
              </w:rPr>
              <w:t xml:space="preserve">Provide information on </w:t>
            </w:r>
            <w:r w:rsidR="00117EAE" w:rsidRPr="00A53FA3">
              <w:rPr>
                <w:rFonts w:asciiTheme="minorHAnsi" w:hAnsiTheme="minorHAnsi" w:cstheme="minorHAnsi"/>
              </w:rPr>
              <w:t>the number of students who have made use of the Centre for Academic English</w:t>
            </w:r>
          </w:p>
          <w:p w14:paraId="67001CE6" w14:textId="77777777" w:rsidR="00117EAE" w:rsidRPr="00A53FA3" w:rsidRDefault="00117EAE" w:rsidP="00A26C80">
            <w:pPr>
              <w:pStyle w:val="ListParagraph"/>
              <w:numPr>
                <w:ilvl w:val="0"/>
                <w:numId w:val="7"/>
              </w:numPr>
              <w:tabs>
                <w:tab w:val="left" w:pos="0"/>
              </w:tabs>
              <w:rPr>
                <w:rFonts w:asciiTheme="minorHAnsi" w:hAnsiTheme="minorHAnsi" w:cstheme="minorHAnsi"/>
              </w:rPr>
            </w:pPr>
            <w:r>
              <w:rPr>
                <w:rFonts w:asciiTheme="minorHAnsi" w:hAnsiTheme="minorHAnsi" w:cstheme="minorHAnsi"/>
              </w:rPr>
              <w:t>Provide</w:t>
            </w:r>
            <w:r w:rsidRPr="00A53FA3">
              <w:rPr>
                <w:rFonts w:asciiTheme="minorHAnsi" w:hAnsiTheme="minorHAnsi" w:cstheme="minorHAnsi"/>
              </w:rPr>
              <w:t xml:space="preserve"> details of training provided for GTAs and mechanisms for monitoring the success of this</w:t>
            </w:r>
          </w:p>
          <w:p w14:paraId="0A619C58" w14:textId="6B75808C" w:rsidR="007132D2" w:rsidRDefault="00483C08" w:rsidP="00A26C80">
            <w:pPr>
              <w:pStyle w:val="ListParagraph"/>
              <w:numPr>
                <w:ilvl w:val="0"/>
                <w:numId w:val="7"/>
              </w:numPr>
              <w:tabs>
                <w:tab w:val="left" w:pos="0"/>
              </w:tabs>
              <w:rPr>
                <w:rFonts w:asciiTheme="minorHAnsi" w:hAnsiTheme="minorHAnsi" w:cstheme="minorHAnsi"/>
              </w:rPr>
            </w:pPr>
            <w:r>
              <w:rPr>
                <w:rFonts w:asciiTheme="minorHAnsi" w:hAnsiTheme="minorHAnsi" w:cstheme="minorHAnsi"/>
              </w:rPr>
              <w:t>P</w:t>
            </w:r>
            <w:r w:rsidR="00117EAE">
              <w:rPr>
                <w:rFonts w:asciiTheme="minorHAnsi" w:hAnsiTheme="minorHAnsi" w:cstheme="minorHAnsi"/>
              </w:rPr>
              <w:t>rovide</w:t>
            </w:r>
            <w:r w:rsidR="00117EAE" w:rsidRPr="00A53FA3">
              <w:rPr>
                <w:rFonts w:asciiTheme="minorHAnsi" w:hAnsiTheme="minorHAnsi" w:cstheme="minorHAnsi"/>
              </w:rPr>
              <w:t xml:space="preserve"> details of how e-learning for research degree</w:t>
            </w:r>
            <w:r w:rsidR="00780B49">
              <w:rPr>
                <w:rFonts w:asciiTheme="minorHAnsi" w:hAnsiTheme="minorHAnsi" w:cstheme="minorHAnsi"/>
              </w:rPr>
              <w:t xml:space="preserve"> provision is monitored by the D</w:t>
            </w:r>
            <w:r w:rsidR="00117EAE" w:rsidRPr="00A53FA3">
              <w:rPr>
                <w:rFonts w:asciiTheme="minorHAnsi" w:hAnsiTheme="minorHAnsi" w:cstheme="minorHAnsi"/>
              </w:rPr>
              <w:t>epartment</w:t>
            </w:r>
            <w:r>
              <w:rPr>
                <w:rFonts w:asciiTheme="minorHAnsi" w:hAnsiTheme="minorHAnsi" w:cstheme="minorHAnsi"/>
              </w:rPr>
              <w:t>, if applicable</w:t>
            </w:r>
          </w:p>
          <w:p w14:paraId="5DB787F3" w14:textId="2F78886E" w:rsidR="007132D2" w:rsidRDefault="007132D2" w:rsidP="00A26C80">
            <w:pPr>
              <w:pStyle w:val="ListParagraph"/>
              <w:numPr>
                <w:ilvl w:val="0"/>
                <w:numId w:val="7"/>
              </w:numPr>
              <w:tabs>
                <w:tab w:val="left" w:pos="0"/>
              </w:tabs>
              <w:rPr>
                <w:rFonts w:asciiTheme="minorHAnsi" w:hAnsiTheme="minorHAnsi" w:cstheme="minorHAnsi"/>
              </w:rPr>
            </w:pPr>
            <w:r w:rsidRPr="007132D2">
              <w:rPr>
                <w:rFonts w:asciiTheme="minorHAnsi" w:hAnsiTheme="minorHAnsi" w:cstheme="minorHAnsi"/>
              </w:rPr>
              <w:t xml:space="preserve">Provide </w:t>
            </w:r>
            <w:r w:rsidR="00483C08">
              <w:rPr>
                <w:rFonts w:asciiTheme="minorHAnsi" w:hAnsiTheme="minorHAnsi" w:cstheme="minorHAnsi"/>
              </w:rPr>
              <w:t xml:space="preserve">information on how the Department supports </w:t>
            </w:r>
            <w:r w:rsidR="002258A7">
              <w:rPr>
                <w:rFonts w:asciiTheme="minorHAnsi" w:hAnsiTheme="minorHAnsi" w:cstheme="minorHAnsi"/>
              </w:rPr>
              <w:t>employability and</w:t>
            </w:r>
            <w:r w:rsidR="00483C08">
              <w:rPr>
                <w:rFonts w:asciiTheme="minorHAnsi" w:hAnsiTheme="minorHAnsi" w:cstheme="minorHAnsi"/>
              </w:rPr>
              <w:t xml:space="preserve"> any Department led initi</w:t>
            </w:r>
            <w:r w:rsidR="00243B0D">
              <w:rPr>
                <w:rFonts w:asciiTheme="minorHAnsi" w:hAnsiTheme="minorHAnsi" w:cstheme="minorHAnsi"/>
              </w:rPr>
              <w:t>atives in place</w:t>
            </w:r>
          </w:p>
          <w:p w14:paraId="64E76704" w14:textId="3E16AD2B" w:rsidR="007132D2" w:rsidRPr="007132D2" w:rsidRDefault="007132D2" w:rsidP="00A26C80">
            <w:pPr>
              <w:pStyle w:val="ListParagraph"/>
              <w:numPr>
                <w:ilvl w:val="0"/>
                <w:numId w:val="7"/>
              </w:numPr>
              <w:tabs>
                <w:tab w:val="left" w:pos="0"/>
              </w:tabs>
              <w:rPr>
                <w:rFonts w:asciiTheme="minorHAnsi" w:hAnsiTheme="minorHAnsi" w:cstheme="minorHAnsi"/>
              </w:rPr>
            </w:pPr>
            <w:r w:rsidRPr="00B22D02">
              <w:rPr>
                <w:rFonts w:asciiTheme="minorHAnsi" w:hAnsiTheme="minorHAnsi" w:cstheme="minorHAnsi"/>
                <w:b/>
                <w:color w:val="0070C0"/>
              </w:rPr>
              <w:lastRenderedPageBreak/>
              <w:t>Include</w:t>
            </w:r>
            <w:r w:rsidRPr="00B22D02">
              <w:rPr>
                <w:rFonts w:asciiTheme="minorHAnsi" w:hAnsiTheme="minorHAnsi" w:cstheme="minorHAnsi"/>
                <w:color w:val="0070C0"/>
              </w:rPr>
              <w:t xml:space="preserve"> </w:t>
            </w:r>
            <w:r w:rsidRPr="007132D2">
              <w:rPr>
                <w:rFonts w:asciiTheme="minorHAnsi" w:hAnsiTheme="minorHAnsi" w:cstheme="minorHAnsi"/>
              </w:rPr>
              <w:t>a summary of destination data for graduates during the previous 5 years, including a summary of how many students go into industry/business and how many to academia</w:t>
            </w:r>
            <w:r>
              <w:rPr>
                <w:rFonts w:asciiTheme="minorHAnsi" w:hAnsiTheme="minorHAnsi" w:cstheme="minorHAnsi"/>
              </w:rPr>
              <w:t xml:space="preserve"> </w:t>
            </w:r>
            <w:r w:rsidRPr="004271B4">
              <w:rPr>
                <w:rFonts w:asciiTheme="minorHAnsi" w:hAnsiTheme="minorHAnsi" w:cs="Arial"/>
                <w:b/>
                <w:color w:val="0070C0"/>
              </w:rPr>
              <w:t>(held by QA&amp;E team)</w:t>
            </w:r>
          </w:p>
          <w:p w14:paraId="1C67FA51" w14:textId="77777777" w:rsidR="00117EAE" w:rsidRDefault="00117EAE" w:rsidP="00A26C80">
            <w:pPr>
              <w:tabs>
                <w:tab w:val="left" w:pos="0"/>
              </w:tabs>
              <w:rPr>
                <w:rFonts w:cstheme="minorHAnsi"/>
                <w:b/>
                <w:sz w:val="24"/>
                <w:szCs w:val="24"/>
              </w:rPr>
            </w:pPr>
          </w:p>
        </w:tc>
      </w:tr>
    </w:tbl>
    <w:p w14:paraId="3E5327DE" w14:textId="3F25CA5E" w:rsidR="00117EAE" w:rsidRDefault="00117EAE" w:rsidP="00117EAE">
      <w:pPr>
        <w:tabs>
          <w:tab w:val="left" w:pos="0"/>
        </w:tabs>
        <w:spacing w:after="0"/>
        <w:rPr>
          <w:rFonts w:cstheme="minorHAnsi"/>
          <w:b/>
          <w:sz w:val="24"/>
          <w:szCs w:val="24"/>
        </w:rPr>
      </w:pPr>
    </w:p>
    <w:p w14:paraId="172D56E7" w14:textId="3B762EA0" w:rsidR="000B37FB" w:rsidRDefault="000B37FB" w:rsidP="00117EAE">
      <w:pPr>
        <w:tabs>
          <w:tab w:val="left" w:pos="0"/>
        </w:tabs>
        <w:rPr>
          <w:rFonts w:cstheme="minorHAnsi"/>
          <w:color w:val="0070C0"/>
          <w:sz w:val="24"/>
          <w:szCs w:val="24"/>
        </w:rPr>
      </w:pPr>
      <w:r>
        <w:rPr>
          <w:rFonts w:cstheme="minorHAnsi"/>
          <w:b/>
          <w:sz w:val="24"/>
          <w:szCs w:val="24"/>
        </w:rPr>
        <w:t xml:space="preserve">Status at previous precept review: </w:t>
      </w:r>
      <w:r w:rsidRPr="00480FB2">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72019DA0"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63A78D61" w14:textId="77777777" w:rsidR="00031794" w:rsidRPr="00031794" w:rsidRDefault="00031794" w:rsidP="000F7BE9">
            <w:r w:rsidRPr="00031794">
              <w:t>Departmental response</w:t>
            </w:r>
            <w:r>
              <w:t>:</w:t>
            </w:r>
          </w:p>
          <w:p w14:paraId="2DE7BEFF" w14:textId="77777777" w:rsidR="00031794" w:rsidRDefault="00031794" w:rsidP="009504B1">
            <w:pPr>
              <w:pStyle w:val="Heading1"/>
              <w:outlineLvl w:val="0"/>
              <w:rPr>
                <w:rFonts w:asciiTheme="minorHAnsi" w:hAnsiTheme="minorHAnsi" w:cstheme="minorHAnsi"/>
                <w:sz w:val="24"/>
                <w:szCs w:val="24"/>
              </w:rPr>
            </w:pPr>
          </w:p>
          <w:p w14:paraId="2E9700AC" w14:textId="77777777" w:rsidR="00031794" w:rsidRPr="00031794" w:rsidRDefault="00031794" w:rsidP="009504B1">
            <w:pPr>
              <w:pStyle w:val="Heading1"/>
              <w:outlineLvl w:val="0"/>
              <w:rPr>
                <w:rFonts w:asciiTheme="minorHAnsi" w:hAnsiTheme="minorHAnsi" w:cstheme="minorHAnsi"/>
                <w:sz w:val="24"/>
                <w:szCs w:val="24"/>
              </w:rPr>
            </w:pPr>
          </w:p>
        </w:tc>
      </w:tr>
    </w:tbl>
    <w:p w14:paraId="0D752FCD" w14:textId="77777777" w:rsidR="00117EAE" w:rsidRDefault="00117EAE" w:rsidP="00117EAE">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117EAE" w14:paraId="7B17311A" w14:textId="77777777" w:rsidTr="00117EAE">
        <w:tc>
          <w:tcPr>
            <w:tcW w:w="9242" w:type="dxa"/>
            <w:shd w:val="clear" w:color="auto" w:fill="F2F2F2" w:themeFill="background1" w:themeFillShade="F2"/>
          </w:tcPr>
          <w:p w14:paraId="63B791FA" w14:textId="5C3C77B3" w:rsidR="00117EAE" w:rsidRPr="002258A7" w:rsidRDefault="00117EAE" w:rsidP="00174842">
            <w:pPr>
              <w:pStyle w:val="Heading2"/>
              <w:outlineLvl w:val="1"/>
              <w:rPr>
                <w:rFonts w:asciiTheme="minorHAnsi" w:hAnsiTheme="minorHAnsi" w:cstheme="minorHAnsi"/>
                <w:color w:val="auto"/>
                <w:sz w:val="28"/>
              </w:rPr>
            </w:pPr>
            <w:bookmarkStart w:id="21" w:name="_Toc62738101"/>
            <w:r w:rsidRPr="002258A7">
              <w:rPr>
                <w:rFonts w:asciiTheme="minorHAnsi" w:hAnsiTheme="minorHAnsi" w:cstheme="minorHAnsi"/>
                <w:color w:val="auto"/>
                <w:sz w:val="28"/>
              </w:rPr>
              <w:t>Precept 1</w:t>
            </w:r>
            <w:r w:rsidR="00533117" w:rsidRPr="002258A7">
              <w:rPr>
                <w:rFonts w:asciiTheme="minorHAnsi" w:hAnsiTheme="minorHAnsi" w:cstheme="minorHAnsi"/>
                <w:color w:val="auto"/>
                <w:sz w:val="28"/>
              </w:rPr>
              <w:t>2</w:t>
            </w:r>
            <w:r w:rsidR="00C33E1B" w:rsidRPr="002258A7">
              <w:rPr>
                <w:rFonts w:asciiTheme="minorHAnsi" w:hAnsiTheme="minorHAnsi" w:cstheme="minorHAnsi"/>
                <w:color w:val="auto"/>
                <w:sz w:val="28"/>
              </w:rPr>
              <w:t>:</w:t>
            </w:r>
            <w:r w:rsidRPr="002258A7">
              <w:rPr>
                <w:rFonts w:asciiTheme="minorHAnsi" w:hAnsiTheme="minorHAnsi" w:cstheme="minorHAnsi"/>
                <w:color w:val="auto"/>
                <w:sz w:val="28"/>
              </w:rPr>
              <w:t xml:space="preserve"> Management/Organisation</w:t>
            </w:r>
            <w:bookmarkEnd w:id="21"/>
          </w:p>
          <w:p w14:paraId="1468211A" w14:textId="77777777" w:rsidR="0047798F" w:rsidRPr="0047798F" w:rsidRDefault="0047798F" w:rsidP="0047798F"/>
          <w:p w14:paraId="79CAB0E4" w14:textId="77777777" w:rsidR="00117EAE" w:rsidRDefault="00780B49" w:rsidP="00117EAE">
            <w:pPr>
              <w:rPr>
                <w:rFonts w:cs="Arial"/>
                <w:b/>
                <w:i/>
                <w:sz w:val="24"/>
              </w:rPr>
            </w:pPr>
            <w:r>
              <w:rPr>
                <w:rFonts w:cs="Arial"/>
                <w:sz w:val="24"/>
              </w:rPr>
              <w:t>Each D</w:t>
            </w:r>
            <w:r w:rsidR="00117EAE" w:rsidRPr="005831A8">
              <w:rPr>
                <w:rFonts w:cs="Arial"/>
                <w:sz w:val="24"/>
              </w:rPr>
              <w:t>epartment must have a Postgraduate Committee (with a minimum composition of 3 members including the Director of Postgraduate Studies and Postgraduate Tutor) chaired usually by the Director of Postgraduate Studies, to oversee the format and quality of the higher degree programme including recruitment, admissions, induction, registration, progression, assessment, student feedback, complaints, training, proposal of external examiners, submission and completion rates. The Committee must report to the Head of Department and meet regularly.  There should be a written record kept of all meetings which is accessible to the staff and study body.</w:t>
            </w:r>
            <w:r w:rsidR="00117EAE" w:rsidRPr="005831A8">
              <w:rPr>
                <w:rFonts w:cs="Arial"/>
                <w:b/>
                <w:i/>
                <w:sz w:val="24"/>
              </w:rPr>
              <w:t xml:space="preserve"> </w:t>
            </w:r>
          </w:p>
          <w:p w14:paraId="6FF121D9" w14:textId="77777777" w:rsidR="00A73D60" w:rsidRPr="005831A8" w:rsidRDefault="00A73D60" w:rsidP="00117EAE">
            <w:pPr>
              <w:rPr>
                <w:rFonts w:cs="Arial"/>
                <w:b/>
                <w:i/>
                <w:sz w:val="24"/>
              </w:rPr>
            </w:pPr>
          </w:p>
          <w:p w14:paraId="10AC67F6" w14:textId="395C28CE" w:rsidR="00117EAE" w:rsidRPr="000101C2" w:rsidRDefault="00567F64" w:rsidP="000F4AC5">
            <w:pPr>
              <w:pStyle w:val="ListParagraph"/>
              <w:numPr>
                <w:ilvl w:val="0"/>
                <w:numId w:val="8"/>
              </w:numPr>
              <w:rPr>
                <w:rFonts w:asciiTheme="minorHAnsi" w:hAnsiTheme="minorHAnsi" w:cstheme="minorHAnsi"/>
              </w:rPr>
            </w:pPr>
            <w:r w:rsidRPr="002258A7">
              <w:rPr>
                <w:rFonts w:asciiTheme="minorHAnsi" w:hAnsiTheme="minorHAnsi" w:cstheme="minorHAnsi"/>
                <w:b/>
                <w:color w:val="0070C0"/>
              </w:rPr>
              <w:t>Include</w:t>
            </w:r>
            <w:r>
              <w:rPr>
                <w:rFonts w:asciiTheme="minorHAnsi" w:hAnsiTheme="minorHAnsi" w:cstheme="minorHAnsi"/>
              </w:rPr>
              <w:t xml:space="preserve"> a diagram</w:t>
            </w:r>
            <w:r w:rsidR="00780B49">
              <w:rPr>
                <w:rFonts w:asciiTheme="minorHAnsi" w:hAnsiTheme="minorHAnsi" w:cstheme="minorHAnsi"/>
              </w:rPr>
              <w:t xml:space="preserve"> of the D</w:t>
            </w:r>
            <w:r w:rsidR="00117EAE" w:rsidRPr="000101C2">
              <w:rPr>
                <w:rFonts w:asciiTheme="minorHAnsi" w:hAnsiTheme="minorHAnsi" w:cstheme="minorHAnsi"/>
              </w:rPr>
              <w:t>epartmental committee structure including any Joint Management Committees established to oversee collaborative research degree programmes</w:t>
            </w:r>
          </w:p>
          <w:p w14:paraId="411D1206" w14:textId="1F964267" w:rsidR="00117EAE" w:rsidRDefault="00117EAE" w:rsidP="000F4AC5">
            <w:pPr>
              <w:pStyle w:val="ListParagraph"/>
              <w:numPr>
                <w:ilvl w:val="0"/>
                <w:numId w:val="8"/>
              </w:numPr>
              <w:rPr>
                <w:rFonts w:asciiTheme="minorHAnsi" w:hAnsiTheme="minorHAnsi" w:cstheme="minorHAnsi"/>
              </w:rPr>
            </w:pPr>
            <w:r>
              <w:rPr>
                <w:rFonts w:asciiTheme="minorHAnsi" w:hAnsiTheme="minorHAnsi" w:cstheme="minorHAnsi"/>
              </w:rPr>
              <w:t>P</w:t>
            </w:r>
            <w:r w:rsidRPr="000101C2">
              <w:rPr>
                <w:rFonts w:asciiTheme="minorHAnsi" w:hAnsiTheme="minorHAnsi" w:cstheme="minorHAnsi"/>
              </w:rPr>
              <w:t xml:space="preserve">rovide details of any postgraduate committees (or forums) with responsibility for PGR issues, </w:t>
            </w:r>
            <w:r>
              <w:rPr>
                <w:rFonts w:asciiTheme="minorHAnsi" w:hAnsiTheme="minorHAnsi" w:cstheme="minorHAnsi"/>
              </w:rPr>
              <w:t xml:space="preserve">and </w:t>
            </w:r>
            <w:r>
              <w:rPr>
                <w:rFonts w:asciiTheme="minorHAnsi" w:hAnsiTheme="minorHAnsi" w:cstheme="minorHAnsi"/>
                <w:b/>
                <w:color w:val="0070C0"/>
              </w:rPr>
              <w:t>i</w:t>
            </w:r>
            <w:r w:rsidRPr="00B22D02">
              <w:rPr>
                <w:rFonts w:asciiTheme="minorHAnsi" w:hAnsiTheme="minorHAnsi" w:cstheme="minorHAnsi"/>
                <w:b/>
                <w:color w:val="0070C0"/>
              </w:rPr>
              <w:t>nclude</w:t>
            </w:r>
            <w:r w:rsidRPr="000101C2">
              <w:rPr>
                <w:rFonts w:asciiTheme="minorHAnsi" w:hAnsiTheme="minorHAnsi" w:cstheme="minorHAnsi"/>
              </w:rPr>
              <w:t xml:space="preserve"> terms of reference, schedule, </w:t>
            </w:r>
            <w:r w:rsidR="00A73D60">
              <w:rPr>
                <w:rFonts w:asciiTheme="minorHAnsi" w:hAnsiTheme="minorHAnsi" w:cstheme="minorHAnsi"/>
              </w:rPr>
              <w:t xml:space="preserve">and membership of the committee, as well as </w:t>
            </w:r>
            <w:r w:rsidRPr="000101C2">
              <w:rPr>
                <w:rFonts w:asciiTheme="minorHAnsi" w:hAnsiTheme="minorHAnsi" w:cstheme="minorHAnsi"/>
              </w:rPr>
              <w:t>minutes of the meetings from past 2 academic years</w:t>
            </w:r>
          </w:p>
          <w:p w14:paraId="134938DD" w14:textId="77777777" w:rsidR="00117EAE" w:rsidRDefault="00117EAE" w:rsidP="007B4C36">
            <w:pPr>
              <w:tabs>
                <w:tab w:val="left" w:pos="0"/>
              </w:tabs>
              <w:rPr>
                <w:rFonts w:cstheme="minorHAnsi"/>
                <w:b/>
                <w:sz w:val="24"/>
                <w:szCs w:val="24"/>
              </w:rPr>
            </w:pPr>
          </w:p>
        </w:tc>
      </w:tr>
    </w:tbl>
    <w:p w14:paraId="43C3A2D6" w14:textId="77777777" w:rsidR="00117EAE" w:rsidRDefault="00117EAE" w:rsidP="00117EAE">
      <w:pPr>
        <w:tabs>
          <w:tab w:val="left" w:pos="0"/>
        </w:tabs>
        <w:spacing w:after="0"/>
        <w:rPr>
          <w:rFonts w:cstheme="minorHAnsi"/>
          <w:b/>
          <w:sz w:val="24"/>
          <w:szCs w:val="24"/>
        </w:rPr>
      </w:pPr>
    </w:p>
    <w:p w14:paraId="434AD744" w14:textId="29D83460" w:rsidR="000101C2" w:rsidRDefault="000101C2" w:rsidP="00117EAE">
      <w:pPr>
        <w:tabs>
          <w:tab w:val="left" w:pos="0"/>
        </w:tabs>
        <w:rPr>
          <w:rFonts w:cstheme="minorHAnsi"/>
          <w:color w:val="0070C0"/>
          <w:sz w:val="24"/>
          <w:szCs w:val="24"/>
        </w:rPr>
      </w:pPr>
      <w:r>
        <w:rPr>
          <w:rFonts w:cstheme="minorHAnsi"/>
          <w:b/>
          <w:sz w:val="24"/>
          <w:szCs w:val="24"/>
        </w:rPr>
        <w:t>Status at previous precept review:</w:t>
      </w:r>
      <w:r w:rsidRPr="00B22D02">
        <w:rPr>
          <w:rFonts w:cstheme="minorHAnsi"/>
          <w:b/>
          <w:color w:val="0070C0"/>
          <w:sz w:val="24"/>
          <w:szCs w:val="24"/>
        </w:rPr>
        <w:t xml:space="preserve"> </w:t>
      </w:r>
      <w:r w:rsidRPr="00B22D02">
        <w:rPr>
          <w:rFonts w:cstheme="minorHAnsi"/>
          <w:color w:val="0070C0"/>
          <w:sz w:val="24"/>
          <w:szCs w:val="24"/>
        </w:rPr>
        <w:t>Compliant/Non-Compliant/Working towards Compliance (please delete)</w:t>
      </w:r>
      <w:bookmarkStart w:id="22" w:name="_Hlk34220490"/>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78C78C31"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0E55206A" w14:textId="77777777" w:rsidR="00031794" w:rsidRPr="00031794" w:rsidRDefault="00031794" w:rsidP="000F7BE9">
            <w:r w:rsidRPr="00031794">
              <w:t>Departmental response</w:t>
            </w:r>
            <w:r>
              <w:t>:</w:t>
            </w:r>
          </w:p>
          <w:p w14:paraId="72C93049" w14:textId="77777777" w:rsidR="00031794" w:rsidRDefault="00031794" w:rsidP="009504B1">
            <w:pPr>
              <w:pStyle w:val="Heading1"/>
              <w:outlineLvl w:val="0"/>
              <w:rPr>
                <w:rFonts w:asciiTheme="minorHAnsi" w:hAnsiTheme="minorHAnsi" w:cstheme="minorHAnsi"/>
                <w:sz w:val="24"/>
                <w:szCs w:val="24"/>
              </w:rPr>
            </w:pPr>
          </w:p>
          <w:p w14:paraId="2B4E600D" w14:textId="77777777" w:rsidR="00031794" w:rsidRPr="00031794" w:rsidRDefault="00031794" w:rsidP="009504B1">
            <w:pPr>
              <w:pStyle w:val="Heading1"/>
              <w:outlineLvl w:val="0"/>
              <w:rPr>
                <w:rFonts w:asciiTheme="minorHAnsi" w:hAnsiTheme="minorHAnsi" w:cstheme="minorHAnsi"/>
                <w:sz w:val="24"/>
                <w:szCs w:val="24"/>
              </w:rPr>
            </w:pPr>
          </w:p>
        </w:tc>
      </w:tr>
    </w:tbl>
    <w:p w14:paraId="412F5A36" w14:textId="77777777" w:rsidR="00A26C80" w:rsidRDefault="00A26C80" w:rsidP="00533117">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117EAE" w14:paraId="7DCC86A6" w14:textId="77777777" w:rsidTr="00117EAE">
        <w:tc>
          <w:tcPr>
            <w:tcW w:w="9242" w:type="dxa"/>
            <w:shd w:val="clear" w:color="auto" w:fill="F2F2F2" w:themeFill="background1" w:themeFillShade="F2"/>
          </w:tcPr>
          <w:p w14:paraId="7139F9F0" w14:textId="34CBD77C" w:rsidR="00117EAE" w:rsidRPr="00E33099" w:rsidRDefault="00533117" w:rsidP="00174842">
            <w:pPr>
              <w:pStyle w:val="Heading2"/>
              <w:outlineLvl w:val="1"/>
              <w:rPr>
                <w:rFonts w:asciiTheme="minorHAnsi" w:hAnsiTheme="minorHAnsi" w:cstheme="minorHAnsi"/>
                <w:color w:val="auto"/>
                <w:sz w:val="28"/>
              </w:rPr>
            </w:pPr>
            <w:bookmarkStart w:id="23" w:name="_Toc62738102"/>
            <w:bookmarkEnd w:id="22"/>
            <w:r w:rsidRPr="00E33099">
              <w:rPr>
                <w:rFonts w:asciiTheme="minorHAnsi" w:hAnsiTheme="minorHAnsi" w:cstheme="minorHAnsi"/>
                <w:color w:val="auto"/>
                <w:sz w:val="28"/>
              </w:rPr>
              <w:lastRenderedPageBreak/>
              <w:t>Precept 13</w:t>
            </w:r>
            <w:r w:rsidR="00C33E1B" w:rsidRPr="00E33099">
              <w:rPr>
                <w:rFonts w:asciiTheme="minorHAnsi" w:hAnsiTheme="minorHAnsi" w:cstheme="minorHAnsi"/>
                <w:color w:val="auto"/>
                <w:sz w:val="28"/>
              </w:rPr>
              <w:t>:</w:t>
            </w:r>
            <w:r w:rsidR="00117EAE" w:rsidRPr="00E33099">
              <w:rPr>
                <w:rFonts w:asciiTheme="minorHAnsi" w:hAnsiTheme="minorHAnsi" w:cstheme="minorHAnsi"/>
                <w:color w:val="auto"/>
                <w:sz w:val="28"/>
              </w:rPr>
              <w:t xml:space="preserve"> Assessments / Appeals and Complaint</w:t>
            </w:r>
            <w:r w:rsidR="00E33099">
              <w:rPr>
                <w:rFonts w:asciiTheme="minorHAnsi" w:hAnsiTheme="minorHAnsi" w:cstheme="minorHAnsi"/>
                <w:color w:val="auto"/>
                <w:sz w:val="28"/>
              </w:rPr>
              <w:t>s</w:t>
            </w:r>
            <w:bookmarkEnd w:id="23"/>
          </w:p>
          <w:p w14:paraId="5836681E" w14:textId="77777777" w:rsidR="00117EAE" w:rsidRDefault="00117EAE" w:rsidP="00117EAE">
            <w:pPr>
              <w:tabs>
                <w:tab w:val="left" w:pos="0"/>
              </w:tabs>
              <w:rPr>
                <w:rFonts w:cstheme="minorHAnsi"/>
                <w:b/>
                <w:sz w:val="24"/>
                <w:szCs w:val="24"/>
              </w:rPr>
            </w:pPr>
          </w:p>
          <w:p w14:paraId="3A453186" w14:textId="77777777" w:rsidR="00117EAE" w:rsidRDefault="00117EAE" w:rsidP="00117EAE">
            <w:pPr>
              <w:tabs>
                <w:tab w:val="left" w:pos="540"/>
              </w:tabs>
              <w:rPr>
                <w:rFonts w:cs="Arial"/>
                <w:sz w:val="24"/>
              </w:rPr>
            </w:pPr>
            <w:r w:rsidRPr="005831A8">
              <w:rPr>
                <w:rFonts w:cs="Arial"/>
                <w:sz w:val="24"/>
              </w:rPr>
              <w:t>Assessment procedures and the mechanisms for complaints and appeals should be clearly communicated to research students, supervisors and examiners.  Students and supervisors should have a clear and mutually understood me</w:t>
            </w:r>
            <w:r w:rsidR="00780B49">
              <w:rPr>
                <w:rFonts w:cs="Arial"/>
                <w:sz w:val="24"/>
              </w:rPr>
              <w:t>chanism to raise concerns at a D</w:t>
            </w:r>
            <w:r w:rsidRPr="005831A8">
              <w:rPr>
                <w:rFonts w:cs="Arial"/>
                <w:sz w:val="24"/>
              </w:rPr>
              <w:t>epartmental level.</w:t>
            </w:r>
          </w:p>
          <w:p w14:paraId="0B89A75E" w14:textId="0720F5A3" w:rsidR="00117EAE" w:rsidRDefault="00117EAE" w:rsidP="00117EAE">
            <w:pPr>
              <w:tabs>
                <w:tab w:val="left" w:pos="540"/>
              </w:tabs>
              <w:rPr>
                <w:rFonts w:cs="Arial"/>
                <w:sz w:val="24"/>
              </w:rPr>
            </w:pPr>
          </w:p>
          <w:p w14:paraId="167C23B7" w14:textId="4E01BD9F" w:rsidR="00567F64" w:rsidRPr="00E33099" w:rsidRDefault="00567F64" w:rsidP="007A4397">
            <w:pPr>
              <w:pStyle w:val="ListParagraph"/>
              <w:numPr>
                <w:ilvl w:val="0"/>
                <w:numId w:val="16"/>
              </w:numPr>
              <w:tabs>
                <w:tab w:val="left" w:pos="540"/>
              </w:tabs>
              <w:rPr>
                <w:rFonts w:asciiTheme="minorHAnsi" w:hAnsiTheme="minorHAnsi" w:cstheme="minorHAnsi"/>
              </w:rPr>
            </w:pPr>
            <w:r w:rsidRPr="00E33099">
              <w:rPr>
                <w:rFonts w:asciiTheme="minorHAnsi" w:hAnsiTheme="minorHAnsi" w:cstheme="minorHAnsi"/>
              </w:rPr>
              <w:t>Provide details of assessment procedures</w:t>
            </w:r>
          </w:p>
          <w:p w14:paraId="3AE671C7" w14:textId="2A727E90" w:rsidR="00117EAE" w:rsidRPr="00E33099" w:rsidRDefault="00117EAE" w:rsidP="000F4AC5">
            <w:pPr>
              <w:pStyle w:val="ListParagraph"/>
              <w:numPr>
                <w:ilvl w:val="0"/>
                <w:numId w:val="9"/>
              </w:numPr>
              <w:tabs>
                <w:tab w:val="left" w:pos="540"/>
              </w:tabs>
              <w:rPr>
                <w:rFonts w:asciiTheme="minorHAnsi" w:hAnsiTheme="minorHAnsi" w:cstheme="minorHAnsi"/>
              </w:rPr>
            </w:pPr>
            <w:r w:rsidRPr="00E33099">
              <w:rPr>
                <w:rFonts w:asciiTheme="minorHAnsi" w:hAnsiTheme="minorHAnsi" w:cstheme="minorHAnsi"/>
              </w:rPr>
              <w:t xml:space="preserve">Provide details of the systems in place </w:t>
            </w:r>
            <w:r w:rsidR="00567F64" w:rsidRPr="00E33099">
              <w:rPr>
                <w:rFonts w:asciiTheme="minorHAnsi" w:hAnsiTheme="minorHAnsi" w:cstheme="minorHAnsi"/>
              </w:rPr>
              <w:t xml:space="preserve">to manage appeals and complaints </w:t>
            </w:r>
            <w:r w:rsidRPr="00E33099">
              <w:rPr>
                <w:rFonts w:asciiTheme="minorHAnsi" w:hAnsiTheme="minorHAnsi" w:cstheme="minorHAnsi"/>
              </w:rPr>
              <w:t>and how these are communicated</w:t>
            </w:r>
            <w:r w:rsidR="00567F64" w:rsidRPr="00E33099">
              <w:rPr>
                <w:rFonts w:asciiTheme="minorHAnsi" w:hAnsiTheme="minorHAnsi" w:cstheme="minorHAnsi"/>
              </w:rPr>
              <w:t xml:space="preserve"> to students</w:t>
            </w:r>
          </w:p>
          <w:p w14:paraId="35A7B4B6" w14:textId="77777777" w:rsidR="00117EAE" w:rsidRDefault="00117EAE" w:rsidP="007B4C36">
            <w:pPr>
              <w:tabs>
                <w:tab w:val="left" w:pos="0"/>
              </w:tabs>
              <w:rPr>
                <w:rFonts w:cstheme="minorHAnsi"/>
                <w:b/>
                <w:sz w:val="24"/>
                <w:szCs w:val="24"/>
              </w:rPr>
            </w:pPr>
          </w:p>
        </w:tc>
      </w:tr>
    </w:tbl>
    <w:p w14:paraId="2A569B06" w14:textId="77777777" w:rsidR="00117EAE" w:rsidRDefault="00117EAE" w:rsidP="00117EAE">
      <w:pPr>
        <w:tabs>
          <w:tab w:val="left" w:pos="0"/>
        </w:tabs>
        <w:spacing w:after="0"/>
        <w:rPr>
          <w:rFonts w:cstheme="minorHAnsi"/>
          <w:b/>
          <w:sz w:val="24"/>
          <w:szCs w:val="24"/>
        </w:rPr>
      </w:pPr>
    </w:p>
    <w:p w14:paraId="157F782F" w14:textId="032DB319" w:rsidR="00C0259C" w:rsidRDefault="000101C2" w:rsidP="00C0259C">
      <w:pPr>
        <w:tabs>
          <w:tab w:val="left" w:pos="0"/>
        </w:tabs>
        <w:rPr>
          <w:rFonts w:cstheme="minorHAnsi"/>
          <w:color w:val="0070C0"/>
          <w:sz w:val="24"/>
          <w:szCs w:val="24"/>
        </w:rPr>
      </w:pPr>
      <w:r>
        <w:rPr>
          <w:rFonts w:cstheme="minorHAnsi"/>
          <w:b/>
          <w:sz w:val="24"/>
          <w:szCs w:val="24"/>
        </w:rPr>
        <w:t>Status at previous precept review:</w:t>
      </w:r>
      <w:r w:rsidRPr="00B22D02">
        <w:rPr>
          <w:rFonts w:cstheme="minorHAnsi"/>
          <w:b/>
          <w:color w:val="0070C0"/>
          <w:sz w:val="24"/>
          <w:szCs w:val="24"/>
        </w:rPr>
        <w:t xml:space="preserve"> </w:t>
      </w:r>
      <w:r w:rsidRPr="00B22D02">
        <w:rPr>
          <w:rFonts w:cstheme="minorHAnsi"/>
          <w:color w:val="0070C0"/>
          <w:sz w:val="24"/>
          <w:szCs w:val="24"/>
        </w:rPr>
        <w:t>Compliant/Non-Compliant/Working towards Compliance (please delete)</w:t>
      </w:r>
      <w:r w:rsidR="00C0259C" w:rsidRPr="00C0259C">
        <w:rPr>
          <w:rFonts w:cstheme="minorHAnsi"/>
          <w:color w:val="0070C0"/>
          <w:sz w:val="24"/>
          <w:szCs w:val="24"/>
        </w:rPr>
        <w:t xml:space="preserve"> </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C0259C" w14:paraId="4DAA2CA6"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563253B4" w14:textId="77777777" w:rsidR="00C0259C" w:rsidRPr="00031794" w:rsidRDefault="00C0259C" w:rsidP="000F7BE9">
            <w:r w:rsidRPr="00031794">
              <w:t>Departmental response</w:t>
            </w:r>
            <w:r>
              <w:t>:</w:t>
            </w:r>
          </w:p>
          <w:p w14:paraId="63C1F5CF" w14:textId="77777777" w:rsidR="00C0259C" w:rsidRDefault="00C0259C" w:rsidP="009504B1">
            <w:pPr>
              <w:pStyle w:val="Heading1"/>
              <w:outlineLvl w:val="0"/>
              <w:rPr>
                <w:rFonts w:asciiTheme="minorHAnsi" w:hAnsiTheme="minorHAnsi" w:cstheme="minorHAnsi"/>
                <w:sz w:val="24"/>
                <w:szCs w:val="24"/>
              </w:rPr>
            </w:pPr>
          </w:p>
          <w:p w14:paraId="22FFE2BD" w14:textId="77777777" w:rsidR="00C0259C" w:rsidRPr="00031794" w:rsidRDefault="00C0259C" w:rsidP="009504B1">
            <w:pPr>
              <w:pStyle w:val="Heading1"/>
              <w:outlineLvl w:val="0"/>
              <w:rPr>
                <w:rFonts w:asciiTheme="minorHAnsi" w:hAnsiTheme="minorHAnsi" w:cstheme="minorHAnsi"/>
                <w:sz w:val="24"/>
                <w:szCs w:val="24"/>
              </w:rPr>
            </w:pPr>
          </w:p>
        </w:tc>
      </w:tr>
    </w:tbl>
    <w:p w14:paraId="147FBACB" w14:textId="639F1F94" w:rsidR="00C0259C" w:rsidRDefault="00C0259C" w:rsidP="00C0259C">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117EAE" w14:paraId="00D8C4E7" w14:textId="77777777" w:rsidTr="00744042">
        <w:tc>
          <w:tcPr>
            <w:tcW w:w="9242" w:type="dxa"/>
            <w:shd w:val="clear" w:color="auto" w:fill="F2F2F2" w:themeFill="background1" w:themeFillShade="F2"/>
          </w:tcPr>
          <w:p w14:paraId="1EF0728D" w14:textId="16E25445" w:rsidR="00117EAE" w:rsidRPr="00E33099" w:rsidRDefault="00533117" w:rsidP="00174842">
            <w:pPr>
              <w:pStyle w:val="Heading2"/>
              <w:outlineLvl w:val="1"/>
              <w:rPr>
                <w:rFonts w:asciiTheme="minorHAnsi" w:hAnsiTheme="minorHAnsi" w:cstheme="minorHAnsi"/>
                <w:sz w:val="28"/>
                <w:szCs w:val="28"/>
              </w:rPr>
            </w:pPr>
            <w:bookmarkStart w:id="24" w:name="_Toc62738103"/>
            <w:r w:rsidRPr="00E33099">
              <w:rPr>
                <w:rFonts w:asciiTheme="minorHAnsi" w:hAnsiTheme="minorHAnsi" w:cstheme="minorHAnsi"/>
                <w:color w:val="auto"/>
                <w:sz w:val="28"/>
                <w:szCs w:val="28"/>
              </w:rPr>
              <w:lastRenderedPageBreak/>
              <w:t>Precept 14</w:t>
            </w:r>
            <w:r w:rsidR="00C33E1B" w:rsidRPr="00E33099">
              <w:rPr>
                <w:rFonts w:asciiTheme="minorHAnsi" w:hAnsiTheme="minorHAnsi" w:cstheme="minorHAnsi"/>
                <w:color w:val="auto"/>
                <w:sz w:val="28"/>
                <w:szCs w:val="28"/>
              </w:rPr>
              <w:t>:</w:t>
            </w:r>
            <w:r w:rsidR="00117EAE" w:rsidRPr="00E33099">
              <w:rPr>
                <w:rFonts w:asciiTheme="minorHAnsi" w:hAnsiTheme="minorHAnsi" w:cstheme="minorHAnsi"/>
                <w:color w:val="auto"/>
                <w:sz w:val="28"/>
                <w:szCs w:val="28"/>
              </w:rPr>
              <w:t xml:space="preserve"> </w:t>
            </w:r>
            <w:hyperlink r:id="rId19" w:history="1">
              <w:r w:rsidR="00117EAE" w:rsidRPr="00E33099">
                <w:rPr>
                  <w:rStyle w:val="Hyperlink"/>
                  <w:rFonts w:asciiTheme="minorHAnsi" w:hAnsiTheme="minorHAnsi" w:cstheme="minorHAnsi"/>
                  <w:sz w:val="28"/>
                  <w:szCs w:val="28"/>
                </w:rPr>
                <w:t>Early Stage Assessment</w:t>
              </w:r>
              <w:bookmarkEnd w:id="24"/>
            </w:hyperlink>
            <w:r w:rsidR="00117EAE" w:rsidRPr="00E33099">
              <w:rPr>
                <w:rFonts w:asciiTheme="minorHAnsi" w:hAnsiTheme="minorHAnsi" w:cstheme="minorHAnsi"/>
                <w:color w:val="auto"/>
                <w:sz w:val="28"/>
                <w:szCs w:val="28"/>
              </w:rPr>
              <w:t xml:space="preserve"> </w:t>
            </w:r>
          </w:p>
          <w:p w14:paraId="09674A8A" w14:textId="77777777" w:rsidR="00117EAE" w:rsidRDefault="00117EAE" w:rsidP="007B4C36">
            <w:pPr>
              <w:tabs>
                <w:tab w:val="left" w:pos="540"/>
              </w:tabs>
              <w:rPr>
                <w:rFonts w:cs="Arial"/>
                <w:sz w:val="24"/>
              </w:rPr>
            </w:pPr>
          </w:p>
          <w:p w14:paraId="5AA35644" w14:textId="77777777" w:rsidR="00117EAE" w:rsidRDefault="00117EAE" w:rsidP="00117EAE">
            <w:pPr>
              <w:tabs>
                <w:tab w:val="left" w:pos="540"/>
              </w:tabs>
              <w:rPr>
                <w:rFonts w:cs="Arial"/>
                <w:sz w:val="24"/>
              </w:rPr>
            </w:pPr>
            <w:r w:rsidRPr="005831A8">
              <w:rPr>
                <w:rFonts w:cs="Arial"/>
                <w:sz w:val="24"/>
              </w:rPr>
              <w:t>Assessment of students' research ability to determine whether registration for the research degree can continue will involve a confirmation examination held in the 9</w:t>
            </w:r>
            <w:r w:rsidRPr="005831A8">
              <w:rPr>
                <w:rFonts w:cs="Arial"/>
                <w:sz w:val="24"/>
                <w:vertAlign w:val="superscript"/>
              </w:rPr>
              <w:t>th</w:t>
            </w:r>
            <w:r w:rsidRPr="005831A8">
              <w:rPr>
                <w:rFonts w:cs="Arial"/>
                <w:sz w:val="24"/>
              </w:rPr>
              <w:t xml:space="preserve"> month (18 months for part-time students) after the date of initial registration. This is to be assessed by at least one independent assessor but normally two. Assessors can only be selected by the Director of Postgraduate Studies, Postgraduate Tutor or Postgraduate Committee, who can choose to ask for suggestions from the supervisor. Where a student fails the confirmation examination, written feedback should be provided to the student (with a copy to Registry) within one month of the examination date. Students who have been asked to re-submit must do so by 11 months of initial registration. Any decision* to transfer to the MPhil degree must be made within one year of the date of registration.</w:t>
            </w:r>
          </w:p>
          <w:p w14:paraId="47314924" w14:textId="77777777" w:rsidR="00A73D60" w:rsidRPr="005831A8" w:rsidRDefault="00A73D60" w:rsidP="00117EAE">
            <w:pPr>
              <w:tabs>
                <w:tab w:val="left" w:pos="540"/>
              </w:tabs>
              <w:rPr>
                <w:rFonts w:cs="Arial"/>
                <w:sz w:val="24"/>
              </w:rPr>
            </w:pPr>
          </w:p>
          <w:p w14:paraId="48CFCD22" w14:textId="77777777" w:rsidR="00117EAE" w:rsidRDefault="00117EAE" w:rsidP="00117EAE">
            <w:pPr>
              <w:tabs>
                <w:tab w:val="left" w:pos="540"/>
              </w:tabs>
              <w:rPr>
                <w:rFonts w:cs="Arial"/>
                <w:sz w:val="24"/>
              </w:rPr>
            </w:pPr>
            <w:r w:rsidRPr="005831A8">
              <w:rPr>
                <w:rFonts w:cs="Arial"/>
                <w:sz w:val="24"/>
              </w:rPr>
              <w:t>*A student can also be required to withdraw from the College.</w:t>
            </w:r>
          </w:p>
          <w:p w14:paraId="66FD7022" w14:textId="77777777" w:rsidR="00A73D60" w:rsidRPr="005831A8" w:rsidRDefault="00A73D60" w:rsidP="00117EAE">
            <w:pPr>
              <w:tabs>
                <w:tab w:val="left" w:pos="540"/>
              </w:tabs>
              <w:rPr>
                <w:rFonts w:cs="Arial"/>
                <w:sz w:val="24"/>
              </w:rPr>
            </w:pPr>
          </w:p>
          <w:p w14:paraId="23C3BFF0" w14:textId="530ABF62" w:rsidR="00117EAE" w:rsidRPr="000101C2" w:rsidRDefault="00117EAE" w:rsidP="000F4AC5">
            <w:pPr>
              <w:pStyle w:val="ListParagraph"/>
              <w:numPr>
                <w:ilvl w:val="0"/>
                <w:numId w:val="9"/>
              </w:numPr>
              <w:tabs>
                <w:tab w:val="left" w:pos="540"/>
              </w:tabs>
              <w:rPr>
                <w:rFonts w:asciiTheme="minorHAnsi" w:hAnsiTheme="minorHAnsi" w:cstheme="minorHAnsi"/>
              </w:rPr>
            </w:pPr>
            <w:r>
              <w:rPr>
                <w:rFonts w:asciiTheme="minorHAnsi" w:hAnsiTheme="minorHAnsi" w:cstheme="minorHAnsi"/>
              </w:rPr>
              <w:t>Provide</w:t>
            </w:r>
            <w:r w:rsidRPr="000101C2">
              <w:rPr>
                <w:rFonts w:asciiTheme="minorHAnsi" w:hAnsiTheme="minorHAnsi" w:cstheme="minorHAnsi"/>
              </w:rPr>
              <w:t xml:space="preserve"> details of </w:t>
            </w:r>
            <w:r w:rsidR="00390F28">
              <w:rPr>
                <w:rFonts w:asciiTheme="minorHAnsi" w:hAnsiTheme="minorHAnsi" w:cstheme="minorHAnsi"/>
              </w:rPr>
              <w:t>the Department’s</w:t>
            </w:r>
            <w:r w:rsidR="00390F28" w:rsidRPr="000101C2">
              <w:rPr>
                <w:rFonts w:asciiTheme="minorHAnsi" w:hAnsiTheme="minorHAnsi" w:cstheme="minorHAnsi"/>
              </w:rPr>
              <w:t xml:space="preserve"> </w:t>
            </w:r>
            <w:r w:rsidRPr="000101C2">
              <w:rPr>
                <w:rFonts w:asciiTheme="minorHAnsi" w:hAnsiTheme="minorHAnsi" w:cstheme="minorHAnsi"/>
              </w:rPr>
              <w:t>early stage assessment process, including assessment procedures and selection of assessor</w:t>
            </w:r>
            <w:r w:rsidR="006355BA">
              <w:rPr>
                <w:rFonts w:asciiTheme="minorHAnsi" w:hAnsiTheme="minorHAnsi" w:cstheme="minorHAnsi"/>
              </w:rPr>
              <w:t>s</w:t>
            </w:r>
            <w:r w:rsidRPr="000101C2">
              <w:rPr>
                <w:rFonts w:asciiTheme="minorHAnsi" w:hAnsiTheme="minorHAnsi" w:cstheme="minorHAnsi"/>
              </w:rPr>
              <w:t xml:space="preserve"> </w:t>
            </w:r>
          </w:p>
          <w:p w14:paraId="27A73022" w14:textId="77777777" w:rsidR="00117EAE" w:rsidRPr="000101C2" w:rsidRDefault="00117EAE" w:rsidP="000F4AC5">
            <w:pPr>
              <w:pStyle w:val="ListParagraph"/>
              <w:numPr>
                <w:ilvl w:val="0"/>
                <w:numId w:val="9"/>
              </w:numPr>
              <w:tabs>
                <w:tab w:val="left" w:pos="540"/>
              </w:tabs>
              <w:rPr>
                <w:rFonts w:asciiTheme="minorHAnsi" w:hAnsiTheme="minorHAnsi" w:cstheme="minorHAnsi"/>
              </w:rPr>
            </w:pPr>
            <w:r>
              <w:rPr>
                <w:rFonts w:asciiTheme="minorHAnsi" w:hAnsiTheme="minorHAnsi" w:cstheme="minorHAnsi"/>
                <w:b/>
                <w:color w:val="0070C0"/>
              </w:rPr>
              <w:t>I</w:t>
            </w:r>
            <w:r w:rsidRPr="00B22D02">
              <w:rPr>
                <w:rFonts w:asciiTheme="minorHAnsi" w:hAnsiTheme="minorHAnsi" w:cstheme="minorHAnsi"/>
                <w:b/>
                <w:color w:val="0070C0"/>
              </w:rPr>
              <w:t>nclude</w:t>
            </w:r>
            <w:r w:rsidRPr="000101C2">
              <w:rPr>
                <w:rFonts w:asciiTheme="minorHAnsi" w:hAnsiTheme="minorHAnsi" w:cstheme="minorHAnsi"/>
              </w:rPr>
              <w:t xml:space="preserve"> a statistical analysis of students, by cohort, who have completed the Early Stage Assessment (ESA) within the </w:t>
            </w:r>
            <w:r w:rsidR="00780B49" w:rsidRPr="000101C2">
              <w:rPr>
                <w:rFonts w:asciiTheme="minorHAnsi" w:hAnsiTheme="minorHAnsi" w:cstheme="minorHAnsi"/>
              </w:rPr>
              <w:t>9-month</w:t>
            </w:r>
            <w:r w:rsidRPr="000101C2">
              <w:rPr>
                <w:rFonts w:asciiTheme="minorHAnsi" w:hAnsiTheme="minorHAnsi" w:cstheme="minorHAnsi"/>
              </w:rPr>
              <w:t xml:space="preserve"> deadline </w:t>
            </w:r>
            <w:r w:rsidRPr="00E33099">
              <w:rPr>
                <w:rFonts w:asciiTheme="minorHAnsi" w:hAnsiTheme="minorHAnsi" w:cstheme="minorHAnsi"/>
                <w:b/>
                <w:color w:val="0070C0"/>
              </w:rPr>
              <w:t>(held by QA&amp;E team)</w:t>
            </w:r>
          </w:p>
          <w:p w14:paraId="53EE48F0" w14:textId="287F56EA" w:rsidR="00117EAE" w:rsidRPr="000101C2" w:rsidRDefault="00117EAE" w:rsidP="000F4AC5">
            <w:pPr>
              <w:pStyle w:val="ListParagraph"/>
              <w:numPr>
                <w:ilvl w:val="0"/>
                <w:numId w:val="9"/>
              </w:numPr>
              <w:tabs>
                <w:tab w:val="left" w:pos="540"/>
              </w:tabs>
              <w:rPr>
                <w:rFonts w:asciiTheme="minorHAnsi" w:hAnsiTheme="minorHAnsi" w:cstheme="minorHAnsi"/>
              </w:rPr>
            </w:pPr>
            <w:r>
              <w:rPr>
                <w:rFonts w:asciiTheme="minorHAnsi" w:hAnsiTheme="minorHAnsi" w:cstheme="minorHAnsi"/>
              </w:rPr>
              <w:t>C</w:t>
            </w:r>
            <w:r w:rsidRPr="000101C2">
              <w:rPr>
                <w:rFonts w:asciiTheme="minorHAnsi" w:hAnsiTheme="minorHAnsi" w:cstheme="minorHAnsi"/>
              </w:rPr>
              <w:t xml:space="preserve">omment on </w:t>
            </w:r>
            <w:r w:rsidR="00390F28">
              <w:rPr>
                <w:rFonts w:asciiTheme="minorHAnsi" w:hAnsiTheme="minorHAnsi" w:cstheme="minorHAnsi"/>
              </w:rPr>
              <w:t>the attached</w:t>
            </w:r>
            <w:r w:rsidR="00390F28" w:rsidRPr="000101C2">
              <w:rPr>
                <w:rFonts w:asciiTheme="minorHAnsi" w:hAnsiTheme="minorHAnsi" w:cstheme="minorHAnsi"/>
              </w:rPr>
              <w:t xml:space="preserve"> </w:t>
            </w:r>
            <w:r w:rsidRPr="000101C2">
              <w:rPr>
                <w:rFonts w:asciiTheme="minorHAnsi" w:hAnsiTheme="minorHAnsi" w:cstheme="minorHAnsi"/>
              </w:rPr>
              <w:t xml:space="preserve">statistics, in particular: </w:t>
            </w:r>
          </w:p>
          <w:p w14:paraId="77710F0D" w14:textId="6FC028AC" w:rsidR="00117EAE" w:rsidRPr="000101C2" w:rsidRDefault="00150E35" w:rsidP="000F4AC5">
            <w:pPr>
              <w:pStyle w:val="ListParagraph"/>
              <w:numPr>
                <w:ilvl w:val="0"/>
                <w:numId w:val="10"/>
              </w:numPr>
              <w:tabs>
                <w:tab w:val="left" w:pos="540"/>
              </w:tabs>
              <w:rPr>
                <w:rFonts w:asciiTheme="minorHAnsi" w:hAnsiTheme="minorHAnsi" w:cstheme="minorHAnsi"/>
              </w:rPr>
            </w:pPr>
            <w:r>
              <w:rPr>
                <w:rFonts w:asciiTheme="minorHAnsi" w:hAnsiTheme="minorHAnsi" w:cstheme="minorHAnsi"/>
              </w:rPr>
              <w:t xml:space="preserve">How </w:t>
            </w:r>
            <w:r w:rsidR="00390F28">
              <w:rPr>
                <w:rFonts w:asciiTheme="minorHAnsi" w:hAnsiTheme="minorHAnsi" w:cstheme="minorHAnsi"/>
              </w:rPr>
              <w:t xml:space="preserve">the </w:t>
            </w:r>
            <w:r>
              <w:rPr>
                <w:rFonts w:asciiTheme="minorHAnsi" w:hAnsiTheme="minorHAnsi" w:cstheme="minorHAnsi"/>
              </w:rPr>
              <w:t>Department is supporting</w:t>
            </w:r>
            <w:r w:rsidR="00117EAE" w:rsidRPr="000101C2">
              <w:rPr>
                <w:rFonts w:asciiTheme="minorHAnsi" w:hAnsiTheme="minorHAnsi" w:cstheme="minorHAnsi"/>
              </w:rPr>
              <w:t xml:space="preserve"> timely completion?</w:t>
            </w:r>
          </w:p>
          <w:p w14:paraId="475B6D31" w14:textId="47BB1AD2" w:rsidR="00117EAE" w:rsidRPr="000101C2" w:rsidRDefault="00117EAE" w:rsidP="000F4AC5">
            <w:pPr>
              <w:pStyle w:val="ListParagraph"/>
              <w:numPr>
                <w:ilvl w:val="0"/>
                <w:numId w:val="10"/>
              </w:numPr>
              <w:tabs>
                <w:tab w:val="left" w:pos="540"/>
              </w:tabs>
              <w:rPr>
                <w:rFonts w:asciiTheme="minorHAnsi" w:hAnsiTheme="minorHAnsi" w:cstheme="minorHAnsi"/>
              </w:rPr>
            </w:pPr>
            <w:r w:rsidRPr="000101C2">
              <w:rPr>
                <w:rFonts w:asciiTheme="minorHAnsi" w:hAnsiTheme="minorHAnsi" w:cstheme="minorHAnsi"/>
              </w:rPr>
              <w:t>If any students were more than three months late completing the ESA or have not completed, how these students are being managed?</w:t>
            </w:r>
          </w:p>
          <w:p w14:paraId="1978DA3A" w14:textId="5D3853F8" w:rsidR="00117EAE" w:rsidRDefault="00117EAE" w:rsidP="000F4AC5">
            <w:pPr>
              <w:pStyle w:val="ListParagraph"/>
              <w:numPr>
                <w:ilvl w:val="0"/>
                <w:numId w:val="10"/>
              </w:numPr>
              <w:tabs>
                <w:tab w:val="left" w:pos="540"/>
              </w:tabs>
              <w:rPr>
                <w:rFonts w:asciiTheme="minorHAnsi" w:hAnsiTheme="minorHAnsi" w:cstheme="minorHAnsi"/>
              </w:rPr>
            </w:pPr>
            <w:r w:rsidRPr="000101C2">
              <w:rPr>
                <w:rFonts w:asciiTheme="minorHAnsi" w:hAnsiTheme="minorHAnsi" w:cstheme="minorHAnsi"/>
              </w:rPr>
              <w:t>If any students competed significantly early (within 5 months of starting the programme or equivalent) please explain?</w:t>
            </w:r>
          </w:p>
          <w:p w14:paraId="4C58AC5A" w14:textId="77777777" w:rsidR="00117EAE" w:rsidRDefault="00117EAE" w:rsidP="007B4C36">
            <w:pPr>
              <w:tabs>
                <w:tab w:val="left" w:pos="540"/>
              </w:tabs>
              <w:rPr>
                <w:rFonts w:cs="Arial"/>
                <w:sz w:val="24"/>
              </w:rPr>
            </w:pPr>
          </w:p>
        </w:tc>
      </w:tr>
    </w:tbl>
    <w:p w14:paraId="17067AFB" w14:textId="77777777" w:rsidR="005831A8" w:rsidRDefault="005831A8" w:rsidP="005831A8">
      <w:pPr>
        <w:pStyle w:val="ListParagraph"/>
        <w:tabs>
          <w:tab w:val="left" w:pos="540"/>
        </w:tabs>
        <w:ind w:left="900"/>
        <w:rPr>
          <w:rFonts w:asciiTheme="minorHAnsi" w:hAnsiTheme="minorHAnsi" w:cstheme="minorHAnsi"/>
        </w:rPr>
      </w:pPr>
    </w:p>
    <w:p w14:paraId="6C7AEFF3" w14:textId="264FD1F9" w:rsidR="00031794" w:rsidRDefault="00117EAE" w:rsidP="00117EAE">
      <w:pPr>
        <w:tabs>
          <w:tab w:val="left" w:pos="0"/>
        </w:tabs>
        <w:rPr>
          <w:rFonts w:cstheme="minorHAnsi"/>
          <w:color w:val="0070C0"/>
          <w:sz w:val="24"/>
          <w:szCs w:val="24"/>
        </w:rPr>
      </w:pPr>
      <w:r>
        <w:rPr>
          <w:rFonts w:cstheme="minorHAnsi"/>
          <w:b/>
          <w:sz w:val="24"/>
          <w:szCs w:val="24"/>
        </w:rPr>
        <w:t>Status at previous precept review:</w:t>
      </w:r>
      <w:r w:rsidRPr="00B22D02">
        <w:rPr>
          <w:rFonts w:cstheme="minorHAnsi"/>
          <w:b/>
          <w:color w:val="0070C0"/>
          <w:sz w:val="24"/>
          <w:szCs w:val="24"/>
        </w:rPr>
        <w:t xml:space="preserve"> </w:t>
      </w:r>
      <w:r w:rsidRPr="00B22D02">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6E271CED"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4D4B95D0" w14:textId="77777777" w:rsidR="00031794" w:rsidRPr="00031794" w:rsidRDefault="00031794" w:rsidP="000F7BE9">
            <w:r w:rsidRPr="00031794">
              <w:t>Departmental response</w:t>
            </w:r>
            <w:r>
              <w:t>:</w:t>
            </w:r>
          </w:p>
          <w:p w14:paraId="67BF3C34" w14:textId="77777777" w:rsidR="00031794" w:rsidRDefault="00031794" w:rsidP="009504B1">
            <w:pPr>
              <w:pStyle w:val="Heading1"/>
              <w:outlineLvl w:val="0"/>
              <w:rPr>
                <w:rFonts w:asciiTheme="minorHAnsi" w:hAnsiTheme="minorHAnsi" w:cstheme="minorHAnsi"/>
                <w:sz w:val="24"/>
                <w:szCs w:val="24"/>
              </w:rPr>
            </w:pPr>
          </w:p>
          <w:p w14:paraId="2E758975" w14:textId="77777777" w:rsidR="00031794" w:rsidRPr="00031794" w:rsidRDefault="00031794" w:rsidP="009504B1">
            <w:pPr>
              <w:pStyle w:val="Heading1"/>
              <w:outlineLvl w:val="0"/>
              <w:rPr>
                <w:rFonts w:asciiTheme="minorHAnsi" w:hAnsiTheme="minorHAnsi" w:cstheme="minorHAnsi"/>
                <w:sz w:val="24"/>
                <w:szCs w:val="24"/>
              </w:rPr>
            </w:pPr>
          </w:p>
        </w:tc>
      </w:tr>
    </w:tbl>
    <w:p w14:paraId="69E09795" w14:textId="77777777" w:rsidR="00117EAE" w:rsidRDefault="00117EAE" w:rsidP="00117EAE">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117EAE" w14:paraId="2E679040" w14:textId="77777777" w:rsidTr="00117EAE">
        <w:tc>
          <w:tcPr>
            <w:tcW w:w="9242" w:type="dxa"/>
            <w:shd w:val="clear" w:color="auto" w:fill="F2F2F2" w:themeFill="background1" w:themeFillShade="F2"/>
          </w:tcPr>
          <w:p w14:paraId="682414E1" w14:textId="3B9792D0" w:rsidR="00117EAE" w:rsidRPr="00C0259C" w:rsidRDefault="00533117" w:rsidP="00174842">
            <w:pPr>
              <w:pStyle w:val="Heading2"/>
              <w:outlineLvl w:val="1"/>
              <w:rPr>
                <w:rFonts w:asciiTheme="minorHAnsi" w:hAnsiTheme="minorHAnsi" w:cstheme="minorHAnsi"/>
                <w:sz w:val="28"/>
                <w:szCs w:val="28"/>
              </w:rPr>
            </w:pPr>
            <w:bookmarkStart w:id="25" w:name="_Toc62738104"/>
            <w:r w:rsidRPr="00C0259C">
              <w:rPr>
                <w:rFonts w:asciiTheme="minorHAnsi" w:hAnsiTheme="minorHAnsi" w:cstheme="minorHAnsi"/>
                <w:color w:val="auto"/>
                <w:sz w:val="28"/>
                <w:szCs w:val="28"/>
              </w:rPr>
              <w:lastRenderedPageBreak/>
              <w:t>Precept 15</w:t>
            </w:r>
            <w:r w:rsidR="00C33E1B" w:rsidRPr="00C0259C">
              <w:rPr>
                <w:rFonts w:asciiTheme="minorHAnsi" w:hAnsiTheme="minorHAnsi" w:cstheme="minorHAnsi"/>
                <w:color w:val="auto"/>
                <w:sz w:val="28"/>
                <w:szCs w:val="28"/>
              </w:rPr>
              <w:t>:</w:t>
            </w:r>
            <w:r w:rsidR="00117EAE" w:rsidRPr="00C0259C">
              <w:rPr>
                <w:rFonts w:asciiTheme="minorHAnsi" w:hAnsiTheme="minorHAnsi" w:cstheme="minorHAnsi"/>
                <w:color w:val="auto"/>
                <w:sz w:val="28"/>
                <w:szCs w:val="28"/>
              </w:rPr>
              <w:t xml:space="preserve"> </w:t>
            </w:r>
            <w:r w:rsidR="00117EAE" w:rsidRPr="00C0259C">
              <w:rPr>
                <w:rStyle w:val="Hyperlink"/>
                <w:rFonts w:asciiTheme="minorHAnsi" w:hAnsiTheme="minorHAnsi" w:cstheme="minorHAnsi"/>
                <w:sz w:val="28"/>
                <w:szCs w:val="28"/>
              </w:rPr>
              <w:t>Late Stage Review</w:t>
            </w:r>
            <w:bookmarkEnd w:id="25"/>
            <w:r w:rsidR="00117EAE" w:rsidRPr="00C0259C">
              <w:rPr>
                <w:rStyle w:val="Hyperlink"/>
                <w:rFonts w:asciiTheme="minorHAnsi" w:hAnsiTheme="minorHAnsi" w:cstheme="minorHAnsi"/>
                <w:color w:val="000000" w:themeColor="text1"/>
                <w:sz w:val="28"/>
                <w:szCs w:val="28"/>
              </w:rPr>
              <w:t xml:space="preserve"> </w:t>
            </w:r>
          </w:p>
          <w:p w14:paraId="4B41EF34" w14:textId="77777777" w:rsidR="00117EAE" w:rsidRDefault="00117EAE" w:rsidP="00117EAE">
            <w:pPr>
              <w:tabs>
                <w:tab w:val="left" w:pos="0"/>
              </w:tabs>
              <w:rPr>
                <w:rFonts w:cstheme="minorHAnsi"/>
                <w:b/>
                <w:sz w:val="24"/>
                <w:szCs w:val="24"/>
              </w:rPr>
            </w:pPr>
          </w:p>
          <w:p w14:paraId="3B827435" w14:textId="77777777" w:rsidR="00117EAE" w:rsidRDefault="00117EAE" w:rsidP="00117EAE">
            <w:pPr>
              <w:tabs>
                <w:tab w:val="left" w:pos="0"/>
              </w:tabs>
              <w:rPr>
                <w:rFonts w:cs="Arial"/>
                <w:sz w:val="24"/>
              </w:rPr>
            </w:pPr>
            <w:r w:rsidRPr="005831A8">
              <w:rPr>
                <w:rFonts w:cs="Arial"/>
                <w:sz w:val="24"/>
              </w:rPr>
              <w:t xml:space="preserve">A further review of a student's research ability will be undertaken between 18 and 24 months (between 30 and 36 months for part-time students) after the date of initial registration. The form of review will </w:t>
            </w:r>
            <w:r w:rsidR="00780B49">
              <w:rPr>
                <w:rFonts w:cs="Arial"/>
                <w:sz w:val="24"/>
              </w:rPr>
              <w:t>be determined by the student's D</w:t>
            </w:r>
            <w:r w:rsidRPr="005831A8">
              <w:rPr>
                <w:rFonts w:cs="Arial"/>
                <w:sz w:val="24"/>
              </w:rPr>
              <w:t>epartment and must be clearly communicated to students. Where a student fails to satisfy the assessors at this stage, written feedback should be provided within one month of the review date. Students who have been asked to re-submit* should do so within 3 months of their initial Late Stage Review.</w:t>
            </w:r>
          </w:p>
          <w:p w14:paraId="16B0F8B0" w14:textId="77777777" w:rsidR="00117EAE" w:rsidRPr="005831A8" w:rsidRDefault="00117EAE" w:rsidP="00117EAE">
            <w:pPr>
              <w:tabs>
                <w:tab w:val="left" w:pos="0"/>
              </w:tabs>
              <w:rPr>
                <w:rFonts w:cs="Arial"/>
                <w:sz w:val="24"/>
              </w:rPr>
            </w:pPr>
          </w:p>
          <w:p w14:paraId="1E412CD7" w14:textId="77777777" w:rsidR="00117EAE" w:rsidRDefault="00117EAE" w:rsidP="00117EAE">
            <w:pPr>
              <w:rPr>
                <w:rFonts w:cs="Arial"/>
                <w:sz w:val="24"/>
              </w:rPr>
            </w:pPr>
            <w:r w:rsidRPr="005831A8">
              <w:rPr>
                <w:rFonts w:cs="Arial"/>
                <w:sz w:val="24"/>
              </w:rPr>
              <w:t>* A student can also be required to withdraw from the College.</w:t>
            </w:r>
          </w:p>
          <w:p w14:paraId="4561F0B9" w14:textId="77777777" w:rsidR="00117EAE" w:rsidRPr="005831A8" w:rsidRDefault="00117EAE" w:rsidP="00117EAE">
            <w:pPr>
              <w:rPr>
                <w:rFonts w:cs="Arial"/>
                <w:sz w:val="24"/>
              </w:rPr>
            </w:pPr>
          </w:p>
          <w:p w14:paraId="595CC106" w14:textId="77777777" w:rsidR="00117EAE" w:rsidRPr="005831A8" w:rsidRDefault="00117EAE" w:rsidP="000F4AC5">
            <w:pPr>
              <w:pStyle w:val="ListParagraph"/>
              <w:numPr>
                <w:ilvl w:val="0"/>
                <w:numId w:val="11"/>
              </w:numPr>
              <w:rPr>
                <w:rFonts w:asciiTheme="minorHAnsi" w:hAnsiTheme="minorHAnsi" w:cstheme="minorHAnsi"/>
              </w:rPr>
            </w:pPr>
            <w:r w:rsidRPr="005831A8">
              <w:rPr>
                <w:rFonts w:asciiTheme="minorHAnsi" w:hAnsiTheme="minorHAnsi" w:cstheme="minorHAnsi"/>
                <w:b/>
                <w:color w:val="0070C0"/>
              </w:rPr>
              <w:t>Include</w:t>
            </w:r>
            <w:r w:rsidRPr="005831A8">
              <w:rPr>
                <w:rFonts w:asciiTheme="minorHAnsi" w:hAnsiTheme="minorHAnsi" w:cstheme="minorHAnsi"/>
              </w:rPr>
              <w:t xml:space="preserve"> a statistical analysis of students, by cohort, who have completed the Late Stage Review (LSR) within the </w:t>
            </w:r>
            <w:r w:rsidR="00780B49" w:rsidRPr="005831A8">
              <w:rPr>
                <w:rFonts w:asciiTheme="minorHAnsi" w:hAnsiTheme="minorHAnsi" w:cstheme="minorHAnsi"/>
              </w:rPr>
              <w:t>24-month</w:t>
            </w:r>
            <w:r w:rsidRPr="005831A8">
              <w:rPr>
                <w:rFonts w:asciiTheme="minorHAnsi" w:hAnsiTheme="minorHAnsi" w:cstheme="minorHAnsi"/>
              </w:rPr>
              <w:t xml:space="preserve"> deadline </w:t>
            </w:r>
            <w:r w:rsidRPr="004A7F42">
              <w:rPr>
                <w:rFonts w:asciiTheme="minorHAnsi" w:hAnsiTheme="minorHAnsi" w:cstheme="minorHAnsi"/>
                <w:b/>
                <w:color w:val="0070C0"/>
              </w:rPr>
              <w:t>(held by QA&amp;E team)</w:t>
            </w:r>
          </w:p>
          <w:p w14:paraId="5665D886" w14:textId="72145199" w:rsidR="00117EAE" w:rsidRPr="005831A8" w:rsidRDefault="00117EAE" w:rsidP="000F4AC5">
            <w:pPr>
              <w:pStyle w:val="ListParagraph"/>
              <w:numPr>
                <w:ilvl w:val="0"/>
                <w:numId w:val="11"/>
              </w:numPr>
              <w:rPr>
                <w:rFonts w:asciiTheme="minorHAnsi" w:hAnsiTheme="minorHAnsi" w:cstheme="minorHAnsi"/>
              </w:rPr>
            </w:pPr>
            <w:r>
              <w:rPr>
                <w:rFonts w:asciiTheme="minorHAnsi" w:hAnsiTheme="minorHAnsi" w:cstheme="minorHAnsi"/>
              </w:rPr>
              <w:t>C</w:t>
            </w:r>
            <w:r w:rsidRPr="005831A8">
              <w:rPr>
                <w:rFonts w:asciiTheme="minorHAnsi" w:hAnsiTheme="minorHAnsi" w:cstheme="minorHAnsi"/>
              </w:rPr>
              <w:t xml:space="preserve">omment on </w:t>
            </w:r>
            <w:r w:rsidR="0056079A">
              <w:rPr>
                <w:rFonts w:asciiTheme="minorHAnsi" w:hAnsiTheme="minorHAnsi" w:cstheme="minorHAnsi"/>
              </w:rPr>
              <w:t>the</w:t>
            </w:r>
            <w:r w:rsidR="0056079A" w:rsidRPr="005831A8">
              <w:rPr>
                <w:rFonts w:asciiTheme="minorHAnsi" w:hAnsiTheme="minorHAnsi" w:cstheme="minorHAnsi"/>
              </w:rPr>
              <w:t xml:space="preserve"> </w:t>
            </w:r>
            <w:r w:rsidRPr="005831A8">
              <w:rPr>
                <w:rFonts w:asciiTheme="minorHAnsi" w:hAnsiTheme="minorHAnsi" w:cstheme="minorHAnsi"/>
              </w:rPr>
              <w:t>attached statistics, in particular:</w:t>
            </w:r>
          </w:p>
          <w:p w14:paraId="1C306240" w14:textId="4C07980D" w:rsidR="00117EAE" w:rsidRPr="005831A8" w:rsidRDefault="005A66B5" w:rsidP="000F4AC5">
            <w:pPr>
              <w:pStyle w:val="ListParagraph"/>
              <w:numPr>
                <w:ilvl w:val="0"/>
                <w:numId w:val="12"/>
              </w:numPr>
              <w:rPr>
                <w:rFonts w:asciiTheme="minorHAnsi" w:hAnsiTheme="minorHAnsi" w:cstheme="minorHAnsi"/>
              </w:rPr>
            </w:pPr>
            <w:r>
              <w:rPr>
                <w:rFonts w:asciiTheme="minorHAnsi" w:hAnsiTheme="minorHAnsi" w:cstheme="minorHAnsi"/>
              </w:rPr>
              <w:t xml:space="preserve">How </w:t>
            </w:r>
            <w:r w:rsidR="0056079A">
              <w:rPr>
                <w:rFonts w:asciiTheme="minorHAnsi" w:hAnsiTheme="minorHAnsi" w:cstheme="minorHAnsi"/>
              </w:rPr>
              <w:t xml:space="preserve">the </w:t>
            </w:r>
            <w:r>
              <w:rPr>
                <w:rFonts w:asciiTheme="minorHAnsi" w:hAnsiTheme="minorHAnsi" w:cstheme="minorHAnsi"/>
              </w:rPr>
              <w:t>Department is supporting</w:t>
            </w:r>
            <w:r w:rsidRPr="000101C2">
              <w:rPr>
                <w:rFonts w:asciiTheme="minorHAnsi" w:hAnsiTheme="minorHAnsi" w:cstheme="minorHAnsi"/>
              </w:rPr>
              <w:t xml:space="preserve"> </w:t>
            </w:r>
            <w:r w:rsidR="00117EAE" w:rsidRPr="005831A8">
              <w:rPr>
                <w:rFonts w:asciiTheme="minorHAnsi" w:hAnsiTheme="minorHAnsi" w:cstheme="minorHAnsi"/>
              </w:rPr>
              <w:t>timely completion?</w:t>
            </w:r>
          </w:p>
          <w:p w14:paraId="0735F55D" w14:textId="6DF9CEFD" w:rsidR="00117EAE" w:rsidRPr="005831A8" w:rsidRDefault="00117EAE" w:rsidP="000F4AC5">
            <w:pPr>
              <w:pStyle w:val="ListParagraph"/>
              <w:numPr>
                <w:ilvl w:val="0"/>
                <w:numId w:val="12"/>
              </w:numPr>
              <w:rPr>
                <w:rFonts w:asciiTheme="minorHAnsi" w:hAnsiTheme="minorHAnsi" w:cstheme="minorHAnsi"/>
              </w:rPr>
            </w:pPr>
            <w:r w:rsidRPr="005831A8">
              <w:rPr>
                <w:rFonts w:asciiTheme="minorHAnsi" w:hAnsiTheme="minorHAnsi" w:cstheme="minorHAnsi"/>
              </w:rPr>
              <w:t>If any students were more than three months late completing the LSA or have not completed, how these students are being managed?</w:t>
            </w:r>
          </w:p>
          <w:p w14:paraId="3C12A888" w14:textId="77777777" w:rsidR="00117EAE" w:rsidRPr="00117EAE" w:rsidRDefault="00117EAE" w:rsidP="000F4AC5">
            <w:pPr>
              <w:pStyle w:val="ListParagraph"/>
              <w:numPr>
                <w:ilvl w:val="0"/>
                <w:numId w:val="12"/>
              </w:numPr>
              <w:rPr>
                <w:rFonts w:asciiTheme="minorHAnsi" w:hAnsiTheme="minorHAnsi" w:cstheme="minorHAnsi"/>
              </w:rPr>
            </w:pPr>
            <w:r w:rsidRPr="005831A8">
              <w:rPr>
                <w:rFonts w:asciiTheme="minorHAnsi" w:hAnsiTheme="minorHAnsi" w:cstheme="minorHAnsi"/>
              </w:rPr>
              <w:t>If any students competed significantly early (within 12 months of starting the programme or equivalent) please explain?</w:t>
            </w:r>
          </w:p>
          <w:p w14:paraId="32D848A4" w14:textId="77777777" w:rsidR="00117EAE" w:rsidRDefault="00117EAE" w:rsidP="00DD17A0">
            <w:pPr>
              <w:tabs>
                <w:tab w:val="left" w:pos="0"/>
              </w:tabs>
              <w:rPr>
                <w:rFonts w:cstheme="minorHAnsi"/>
                <w:b/>
                <w:sz w:val="24"/>
                <w:szCs w:val="24"/>
              </w:rPr>
            </w:pPr>
          </w:p>
        </w:tc>
      </w:tr>
    </w:tbl>
    <w:p w14:paraId="5615A477" w14:textId="77777777" w:rsidR="00117EAE" w:rsidRDefault="00117EAE" w:rsidP="00117EAE">
      <w:pPr>
        <w:tabs>
          <w:tab w:val="left" w:pos="0"/>
        </w:tabs>
        <w:spacing w:after="0"/>
        <w:rPr>
          <w:rFonts w:cstheme="minorHAnsi"/>
          <w:b/>
          <w:sz w:val="24"/>
          <w:szCs w:val="24"/>
        </w:rPr>
      </w:pPr>
    </w:p>
    <w:p w14:paraId="241D18A0" w14:textId="0C2D937A" w:rsidR="00C0259C" w:rsidRDefault="00DD17A0" w:rsidP="00C0259C">
      <w:pPr>
        <w:tabs>
          <w:tab w:val="left" w:pos="0"/>
        </w:tabs>
        <w:rPr>
          <w:rFonts w:cstheme="minorHAnsi"/>
          <w:color w:val="0070C0"/>
          <w:sz w:val="24"/>
          <w:szCs w:val="24"/>
        </w:rPr>
      </w:pPr>
      <w:r>
        <w:rPr>
          <w:rFonts w:cstheme="minorHAnsi"/>
          <w:b/>
          <w:sz w:val="24"/>
          <w:szCs w:val="24"/>
        </w:rPr>
        <w:t>Status at previous precept review:</w:t>
      </w:r>
      <w:r w:rsidRPr="00B22D02">
        <w:rPr>
          <w:rFonts w:cstheme="minorHAnsi"/>
          <w:b/>
          <w:color w:val="0070C0"/>
          <w:sz w:val="24"/>
          <w:szCs w:val="24"/>
        </w:rPr>
        <w:t xml:space="preserve"> </w:t>
      </w:r>
      <w:r w:rsidRPr="00B22D02">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16"/>
        <w:gridCol w:w="50"/>
      </w:tblGrid>
      <w:tr w:rsidR="00C0259C" w14:paraId="35543AA7" w14:textId="77777777" w:rsidTr="00C0259C">
        <w:trPr>
          <w:gridAfter w:val="1"/>
          <w:wAfter w:w="25" w:type="dxa"/>
        </w:trPr>
        <w:tc>
          <w:tcPr>
            <w:tcW w:w="896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0B4666BA" w14:textId="77777777" w:rsidR="00C0259C" w:rsidRPr="00031794" w:rsidRDefault="00C0259C" w:rsidP="000F7BE9">
            <w:r w:rsidRPr="00031794">
              <w:t>Departmental response</w:t>
            </w:r>
            <w:r>
              <w:t>:</w:t>
            </w:r>
          </w:p>
          <w:p w14:paraId="26DFB4AE" w14:textId="77777777" w:rsidR="00C0259C" w:rsidRDefault="00C0259C" w:rsidP="009504B1">
            <w:pPr>
              <w:pStyle w:val="Heading1"/>
              <w:outlineLvl w:val="0"/>
              <w:rPr>
                <w:rFonts w:asciiTheme="minorHAnsi" w:hAnsiTheme="minorHAnsi" w:cstheme="minorHAnsi"/>
                <w:sz w:val="24"/>
                <w:szCs w:val="24"/>
              </w:rPr>
            </w:pPr>
          </w:p>
          <w:p w14:paraId="6F233925" w14:textId="77777777" w:rsidR="00C0259C" w:rsidRPr="00031794" w:rsidRDefault="00C0259C" w:rsidP="009504B1">
            <w:pPr>
              <w:pStyle w:val="Heading1"/>
              <w:outlineLvl w:val="0"/>
              <w:rPr>
                <w:rFonts w:asciiTheme="minorHAnsi" w:hAnsiTheme="minorHAnsi" w:cstheme="minorHAnsi"/>
                <w:sz w:val="24"/>
                <w:szCs w:val="24"/>
              </w:rPr>
            </w:pPr>
          </w:p>
        </w:tc>
      </w:tr>
      <w:tr w:rsidR="00117EAE" w14:paraId="3B42AEC9" w14:textId="77777777" w:rsidTr="00C02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shd w:val="clear" w:color="auto" w:fill="F2F2F2" w:themeFill="background1" w:themeFillShade="F2"/>
          </w:tcPr>
          <w:p w14:paraId="155C84C8" w14:textId="1010EC2E" w:rsidR="00117EAE" w:rsidRPr="00C33E1B" w:rsidRDefault="00533117" w:rsidP="00174842">
            <w:pPr>
              <w:pStyle w:val="Heading2"/>
              <w:outlineLvl w:val="1"/>
              <w:rPr>
                <w:rFonts w:asciiTheme="minorHAnsi" w:hAnsiTheme="minorHAnsi" w:cstheme="minorHAnsi"/>
              </w:rPr>
            </w:pPr>
            <w:bookmarkStart w:id="26" w:name="_Toc62738105"/>
            <w:r w:rsidRPr="00C33E1B">
              <w:rPr>
                <w:rFonts w:asciiTheme="minorHAnsi" w:hAnsiTheme="minorHAnsi" w:cstheme="minorHAnsi"/>
                <w:color w:val="auto"/>
              </w:rPr>
              <w:lastRenderedPageBreak/>
              <w:t>Pr</w:t>
            </w:r>
            <w:r w:rsidRPr="0030217D">
              <w:rPr>
                <w:rFonts w:asciiTheme="minorHAnsi" w:hAnsiTheme="minorHAnsi" w:cstheme="minorHAnsi"/>
                <w:color w:val="auto"/>
                <w:sz w:val="28"/>
                <w:szCs w:val="28"/>
              </w:rPr>
              <w:t>ecept 16</w:t>
            </w:r>
            <w:r w:rsidR="00C33E1B" w:rsidRPr="0030217D">
              <w:rPr>
                <w:rFonts w:asciiTheme="minorHAnsi" w:hAnsiTheme="minorHAnsi" w:cstheme="minorHAnsi"/>
                <w:color w:val="auto"/>
                <w:sz w:val="28"/>
                <w:szCs w:val="28"/>
              </w:rPr>
              <w:t>:</w:t>
            </w:r>
            <w:r w:rsidR="00117EAE" w:rsidRPr="0030217D">
              <w:rPr>
                <w:rFonts w:asciiTheme="minorHAnsi" w:hAnsiTheme="minorHAnsi" w:cstheme="minorHAnsi"/>
                <w:color w:val="auto"/>
                <w:sz w:val="28"/>
                <w:szCs w:val="28"/>
              </w:rPr>
              <w:t xml:space="preserve"> </w:t>
            </w:r>
            <w:hyperlink r:id="rId20" w:history="1">
              <w:r w:rsidR="00117EAE" w:rsidRPr="0030217D">
                <w:rPr>
                  <w:rStyle w:val="Hyperlink"/>
                  <w:rFonts w:asciiTheme="minorHAnsi" w:hAnsiTheme="minorHAnsi" w:cstheme="minorHAnsi"/>
                  <w:sz w:val="28"/>
                  <w:szCs w:val="28"/>
                </w:rPr>
                <w:t>Writing Up Stage</w:t>
              </w:r>
              <w:bookmarkEnd w:id="26"/>
            </w:hyperlink>
          </w:p>
          <w:p w14:paraId="195EAC46" w14:textId="77777777" w:rsidR="00117EAE" w:rsidRDefault="00117EAE" w:rsidP="00117EAE">
            <w:pPr>
              <w:tabs>
                <w:tab w:val="left" w:pos="0"/>
              </w:tabs>
              <w:rPr>
                <w:rFonts w:cstheme="minorHAnsi"/>
                <w:b/>
                <w:sz w:val="24"/>
                <w:szCs w:val="24"/>
              </w:rPr>
            </w:pPr>
          </w:p>
          <w:p w14:paraId="6003B512" w14:textId="2FAF6E70" w:rsidR="00117EAE" w:rsidRDefault="00117EAE" w:rsidP="00117EAE">
            <w:pPr>
              <w:rPr>
                <w:rFonts w:cstheme="minorHAnsi"/>
              </w:rPr>
            </w:pPr>
            <w:r w:rsidRPr="00EF6838">
              <w:rPr>
                <w:rFonts w:cstheme="minorHAnsi"/>
              </w:rPr>
              <w:t xml:space="preserve">All students who have not </w:t>
            </w:r>
            <w:r w:rsidRPr="00EF6838">
              <w:rPr>
                <w:rFonts w:cstheme="minorHAnsi"/>
                <w:color w:val="000000"/>
              </w:rPr>
              <w:t xml:space="preserve">submitted their thesis within their </w:t>
            </w:r>
            <w:r w:rsidR="004A7F42" w:rsidRPr="00EF6838">
              <w:rPr>
                <w:rFonts w:cstheme="minorHAnsi"/>
                <w:color w:val="000000"/>
              </w:rPr>
              <w:t>36-month</w:t>
            </w:r>
            <w:r w:rsidRPr="00EF6838">
              <w:rPr>
                <w:rFonts w:cstheme="minorHAnsi"/>
                <w:color w:val="000000"/>
              </w:rPr>
              <w:t xml:space="preserve"> registration period (or equivalent) will be subject to a monitoring point at 36 months to ensure that they have a realistic plan for submitting the thesis within 48 months (or equivalent) of their start date.  By 36 months, students should submit a timetable of remaining work</w:t>
            </w:r>
            <w:r>
              <w:rPr>
                <w:rFonts w:cstheme="minorHAnsi"/>
                <w:color w:val="000000"/>
              </w:rPr>
              <w:t xml:space="preserve"> to be done in </w:t>
            </w:r>
            <w:r w:rsidRPr="00EF6838">
              <w:rPr>
                <w:rFonts w:cstheme="minorHAnsi"/>
                <w:color w:val="000000"/>
              </w:rPr>
              <w:t xml:space="preserve">order to complete the thesis within the required time.  </w:t>
            </w:r>
            <w:r w:rsidRPr="00EF6838">
              <w:rPr>
                <w:rFonts w:cstheme="minorHAnsi"/>
              </w:rPr>
              <w:t xml:space="preserve">A key outcome of the monitoring point at 36 months is to confirm whether the student will enter the completing research period or whether they will be writing up away </w:t>
            </w:r>
            <w:r w:rsidRPr="0044567C">
              <w:rPr>
                <w:rFonts w:cstheme="minorHAnsi"/>
              </w:rPr>
              <w:t>from College.*</w:t>
            </w:r>
          </w:p>
          <w:p w14:paraId="094663DC" w14:textId="77777777" w:rsidR="00A73D60" w:rsidRPr="0044567C" w:rsidRDefault="00A73D60" w:rsidP="00117EAE">
            <w:pPr>
              <w:rPr>
                <w:rFonts w:cstheme="minorHAnsi"/>
                <w:color w:val="000000"/>
              </w:rPr>
            </w:pPr>
          </w:p>
          <w:p w14:paraId="6C71AD1C" w14:textId="77777777" w:rsidR="00117EAE" w:rsidRDefault="00117EAE" w:rsidP="00117EAE">
            <w:pPr>
              <w:rPr>
                <w:rFonts w:cstheme="minorHAnsi"/>
              </w:rPr>
            </w:pPr>
            <w:r w:rsidRPr="0044567C">
              <w:rPr>
                <w:rFonts w:cstheme="minorHAnsi"/>
              </w:rPr>
              <w:t>* A student who still has experimental work to perform at this stage cannot move into the completing research period and will continue to pay full fees.</w:t>
            </w:r>
          </w:p>
          <w:p w14:paraId="600B023B" w14:textId="77777777" w:rsidR="00A73D60" w:rsidRDefault="00A73D60" w:rsidP="00117EAE">
            <w:pPr>
              <w:rPr>
                <w:rFonts w:cstheme="minorHAnsi"/>
              </w:rPr>
            </w:pPr>
          </w:p>
          <w:p w14:paraId="1E8D7992" w14:textId="6C312FEC" w:rsidR="00CF33A0" w:rsidRPr="00CF33A0" w:rsidRDefault="00117EAE" w:rsidP="00CF33A0">
            <w:pPr>
              <w:pStyle w:val="ListParagraph"/>
              <w:numPr>
                <w:ilvl w:val="0"/>
                <w:numId w:val="13"/>
              </w:numPr>
              <w:rPr>
                <w:rFonts w:asciiTheme="minorHAnsi" w:hAnsiTheme="minorHAnsi" w:cstheme="minorHAnsi"/>
              </w:rPr>
            </w:pPr>
            <w:r>
              <w:rPr>
                <w:rFonts w:asciiTheme="minorHAnsi" w:hAnsiTheme="minorHAnsi" w:cstheme="minorHAnsi"/>
              </w:rPr>
              <w:t>Provide</w:t>
            </w:r>
            <w:r w:rsidRPr="00DD17A0">
              <w:rPr>
                <w:rFonts w:asciiTheme="minorHAnsi" w:hAnsiTheme="minorHAnsi" w:cstheme="minorHAnsi"/>
              </w:rPr>
              <w:t xml:space="preserve"> details of </w:t>
            </w:r>
            <w:r w:rsidR="0056079A">
              <w:rPr>
                <w:rFonts w:asciiTheme="minorHAnsi" w:hAnsiTheme="minorHAnsi" w:cstheme="minorHAnsi"/>
              </w:rPr>
              <w:t>the Department’s</w:t>
            </w:r>
            <w:r w:rsidR="0056079A" w:rsidRPr="00DD17A0">
              <w:rPr>
                <w:rFonts w:asciiTheme="minorHAnsi" w:hAnsiTheme="minorHAnsi" w:cstheme="minorHAnsi"/>
              </w:rPr>
              <w:t xml:space="preserve"> </w:t>
            </w:r>
            <w:r w:rsidR="00C33E1B" w:rsidRPr="00DD17A0">
              <w:rPr>
                <w:rFonts w:asciiTheme="minorHAnsi" w:hAnsiTheme="minorHAnsi" w:cstheme="minorHAnsi"/>
              </w:rPr>
              <w:t>36-month</w:t>
            </w:r>
            <w:r w:rsidRPr="00DD17A0">
              <w:rPr>
                <w:rFonts w:asciiTheme="minorHAnsi" w:hAnsiTheme="minorHAnsi" w:cstheme="minorHAnsi"/>
              </w:rPr>
              <w:t xml:space="preserve"> monitoring process</w:t>
            </w:r>
          </w:p>
          <w:p w14:paraId="0F87D4C3" w14:textId="71B29260" w:rsidR="00117EAE" w:rsidRPr="00D12112" w:rsidRDefault="00117EAE" w:rsidP="00D12112">
            <w:pPr>
              <w:pStyle w:val="ListParagraph"/>
              <w:numPr>
                <w:ilvl w:val="0"/>
                <w:numId w:val="13"/>
              </w:numPr>
              <w:rPr>
                <w:rFonts w:asciiTheme="minorHAnsi" w:hAnsiTheme="minorHAnsi" w:cstheme="minorHAnsi"/>
              </w:rPr>
            </w:pPr>
            <w:r w:rsidRPr="00A27E65">
              <w:rPr>
                <w:rFonts w:asciiTheme="minorHAnsi" w:hAnsiTheme="minorHAnsi" w:cstheme="minorHAnsi"/>
                <w:b/>
                <w:color w:val="0070C0"/>
              </w:rPr>
              <w:t>Include</w:t>
            </w:r>
            <w:r w:rsidR="00780B49">
              <w:rPr>
                <w:rFonts w:asciiTheme="minorHAnsi" w:hAnsiTheme="minorHAnsi" w:cstheme="minorHAnsi"/>
              </w:rPr>
              <w:t xml:space="preserve"> D</w:t>
            </w:r>
            <w:r w:rsidRPr="00A27E65">
              <w:rPr>
                <w:rFonts w:asciiTheme="minorHAnsi" w:hAnsiTheme="minorHAnsi" w:cstheme="minorHAnsi"/>
              </w:rPr>
              <w:t xml:space="preserve">epartmental </w:t>
            </w:r>
            <w:r w:rsidRPr="00CF33A0">
              <w:rPr>
                <w:rFonts w:asciiTheme="minorHAnsi" w:hAnsiTheme="minorHAnsi" w:cstheme="minorHAnsi"/>
                <w:i/>
              </w:rPr>
              <w:t>submission rates</w:t>
            </w:r>
            <w:r w:rsidR="0000249A">
              <w:rPr>
                <w:rFonts w:asciiTheme="minorHAnsi" w:hAnsiTheme="minorHAnsi" w:cstheme="minorHAnsi"/>
                <w:i/>
              </w:rPr>
              <w:t xml:space="preserve"> </w:t>
            </w:r>
            <w:r w:rsidRPr="00A27E65">
              <w:rPr>
                <w:rFonts w:asciiTheme="minorHAnsi" w:hAnsiTheme="minorHAnsi" w:cstheme="minorHAnsi"/>
              </w:rPr>
              <w:t xml:space="preserve">for full-time and part-time students who completed their studies within the last 5 years (including those awarded to students studying for collaborative research degrees and on Split, PRI and EngD programmes) </w:t>
            </w:r>
            <w:r w:rsidRPr="00A27E65">
              <w:rPr>
                <w:rFonts w:asciiTheme="minorHAnsi" w:hAnsiTheme="minorHAnsi" w:cs="Arial"/>
                <w:b/>
                <w:color w:val="0070C0"/>
              </w:rPr>
              <w:t>(held by QA&amp;E team)</w:t>
            </w:r>
            <w:r w:rsidRPr="00A27E65">
              <w:rPr>
                <w:rFonts w:asciiTheme="minorHAnsi" w:hAnsiTheme="minorHAnsi" w:cstheme="minorHAnsi"/>
              </w:rPr>
              <w:t xml:space="preserve"> </w:t>
            </w:r>
            <w:r w:rsidR="00D12112">
              <w:rPr>
                <w:rFonts w:asciiTheme="minorHAnsi" w:hAnsiTheme="minorHAnsi" w:cstheme="minorHAnsi"/>
              </w:rPr>
              <w:t>and</w:t>
            </w:r>
            <w:r w:rsidRPr="00D12112">
              <w:rPr>
                <w:rFonts w:asciiTheme="minorHAnsi" w:hAnsiTheme="minorHAnsi" w:cstheme="minorHAnsi"/>
              </w:rPr>
              <w:t xml:space="preserve"> </w:t>
            </w:r>
            <w:r w:rsidR="00D12112">
              <w:rPr>
                <w:rFonts w:asciiTheme="minorHAnsi" w:hAnsiTheme="minorHAnsi" w:cstheme="minorHAnsi"/>
              </w:rPr>
              <w:t xml:space="preserve">comment </w:t>
            </w:r>
            <w:r w:rsidRPr="00D12112">
              <w:rPr>
                <w:rFonts w:asciiTheme="minorHAnsi" w:hAnsiTheme="minorHAnsi" w:cstheme="minorHAnsi"/>
              </w:rPr>
              <w:t xml:space="preserve">on </w:t>
            </w:r>
            <w:r w:rsidR="00390F28" w:rsidRPr="00D12112">
              <w:rPr>
                <w:rFonts w:asciiTheme="minorHAnsi" w:hAnsiTheme="minorHAnsi" w:cstheme="minorHAnsi"/>
              </w:rPr>
              <w:t xml:space="preserve">the attached </w:t>
            </w:r>
            <w:r w:rsidRPr="00D12112">
              <w:rPr>
                <w:rFonts w:asciiTheme="minorHAnsi" w:hAnsiTheme="minorHAnsi" w:cstheme="minorHAnsi"/>
              </w:rPr>
              <w:t>statistics, in particular:</w:t>
            </w:r>
          </w:p>
          <w:p w14:paraId="68F9F3AF" w14:textId="5636B647" w:rsidR="00117EAE" w:rsidRDefault="00CF33A0" w:rsidP="000F4AC5">
            <w:pPr>
              <w:pStyle w:val="ListParagraph"/>
              <w:numPr>
                <w:ilvl w:val="1"/>
                <w:numId w:val="13"/>
              </w:numPr>
              <w:rPr>
                <w:rFonts w:asciiTheme="minorHAnsi" w:hAnsiTheme="minorHAnsi" w:cstheme="minorHAnsi"/>
              </w:rPr>
            </w:pPr>
            <w:r>
              <w:rPr>
                <w:rFonts w:asciiTheme="minorHAnsi" w:hAnsiTheme="minorHAnsi" w:cstheme="minorHAnsi"/>
              </w:rPr>
              <w:t xml:space="preserve">How </w:t>
            </w:r>
            <w:r w:rsidR="00390F28">
              <w:rPr>
                <w:rFonts w:asciiTheme="minorHAnsi" w:hAnsiTheme="minorHAnsi" w:cstheme="minorHAnsi"/>
              </w:rPr>
              <w:t xml:space="preserve">the </w:t>
            </w:r>
            <w:r>
              <w:rPr>
                <w:rFonts w:asciiTheme="minorHAnsi" w:hAnsiTheme="minorHAnsi" w:cstheme="minorHAnsi"/>
              </w:rPr>
              <w:t>Department is supporting</w:t>
            </w:r>
            <w:r w:rsidRPr="000101C2">
              <w:rPr>
                <w:rFonts w:asciiTheme="minorHAnsi" w:hAnsiTheme="minorHAnsi" w:cstheme="minorHAnsi"/>
              </w:rPr>
              <w:t xml:space="preserve"> </w:t>
            </w:r>
            <w:r w:rsidR="00117EAE" w:rsidRPr="00DD17A0">
              <w:rPr>
                <w:rFonts w:asciiTheme="minorHAnsi" w:hAnsiTheme="minorHAnsi" w:cstheme="minorHAnsi"/>
              </w:rPr>
              <w:t xml:space="preserve">to </w:t>
            </w:r>
            <w:r>
              <w:rPr>
                <w:rFonts w:asciiTheme="minorHAnsi" w:hAnsiTheme="minorHAnsi" w:cstheme="minorHAnsi"/>
              </w:rPr>
              <w:t>support</w:t>
            </w:r>
            <w:r w:rsidRPr="00DD17A0">
              <w:rPr>
                <w:rFonts w:asciiTheme="minorHAnsi" w:hAnsiTheme="minorHAnsi" w:cstheme="minorHAnsi"/>
              </w:rPr>
              <w:t xml:space="preserve"> </w:t>
            </w:r>
            <w:r w:rsidR="00117EAE" w:rsidRPr="00DD17A0">
              <w:rPr>
                <w:rFonts w:asciiTheme="minorHAnsi" w:hAnsiTheme="minorHAnsi" w:cstheme="minorHAnsi"/>
              </w:rPr>
              <w:t>timely submission of theses?</w:t>
            </w:r>
          </w:p>
          <w:p w14:paraId="58067F47" w14:textId="7695B79A" w:rsidR="00117EAE" w:rsidRPr="00DD17A0" w:rsidRDefault="00117EAE" w:rsidP="000F4AC5">
            <w:pPr>
              <w:pStyle w:val="ListParagraph"/>
              <w:numPr>
                <w:ilvl w:val="1"/>
                <w:numId w:val="13"/>
              </w:numPr>
              <w:rPr>
                <w:rFonts w:asciiTheme="minorHAnsi" w:hAnsiTheme="minorHAnsi" w:cstheme="minorHAnsi"/>
              </w:rPr>
            </w:pPr>
            <w:r w:rsidRPr="00DD17A0">
              <w:rPr>
                <w:rFonts w:asciiTheme="minorHAnsi" w:hAnsiTheme="minorHAnsi" w:cstheme="minorHAnsi"/>
              </w:rPr>
              <w:t>If any students were more than 3 months late submitting their theses, or have not submitted, how these students are being managed?</w:t>
            </w:r>
          </w:p>
          <w:p w14:paraId="0C4DA68E" w14:textId="77777777" w:rsidR="00117EAE" w:rsidRDefault="00117EAE" w:rsidP="000F4AC5">
            <w:pPr>
              <w:pStyle w:val="ListParagraph"/>
              <w:numPr>
                <w:ilvl w:val="1"/>
                <w:numId w:val="13"/>
              </w:numPr>
              <w:rPr>
                <w:rFonts w:asciiTheme="minorHAnsi" w:hAnsiTheme="minorHAnsi" w:cstheme="minorHAnsi"/>
              </w:rPr>
            </w:pPr>
            <w:r w:rsidRPr="00DD17A0">
              <w:rPr>
                <w:rFonts w:asciiTheme="minorHAnsi" w:hAnsiTheme="minorHAnsi" w:cstheme="minorHAnsi"/>
              </w:rPr>
              <w:t>If any students submitted significantly early (within 24 months of starting the programme or equivalent) please explain?</w:t>
            </w:r>
            <w:r w:rsidRPr="00A27E65">
              <w:rPr>
                <w:rFonts w:asciiTheme="minorHAnsi" w:hAnsiTheme="minorHAnsi" w:cstheme="minorHAnsi"/>
              </w:rPr>
              <w:t xml:space="preserve"> </w:t>
            </w:r>
          </w:p>
          <w:p w14:paraId="19FB4E4F" w14:textId="1B3F3CE6" w:rsidR="00117EAE" w:rsidRDefault="00117EAE" w:rsidP="000F4AC5">
            <w:pPr>
              <w:pStyle w:val="ListParagraph"/>
              <w:numPr>
                <w:ilvl w:val="1"/>
                <w:numId w:val="13"/>
              </w:numPr>
              <w:rPr>
                <w:rFonts w:asciiTheme="minorHAnsi" w:hAnsiTheme="minorHAnsi" w:cstheme="minorHAnsi"/>
              </w:rPr>
            </w:pPr>
            <w:r>
              <w:rPr>
                <w:rFonts w:asciiTheme="minorHAnsi" w:hAnsiTheme="minorHAnsi" w:cstheme="minorHAnsi"/>
              </w:rPr>
              <w:t>I</w:t>
            </w:r>
            <w:r w:rsidRPr="00A27E65">
              <w:rPr>
                <w:rFonts w:asciiTheme="minorHAnsi" w:hAnsiTheme="minorHAnsi" w:cstheme="minorHAnsi"/>
              </w:rPr>
              <w:t>f t</w:t>
            </w:r>
            <w:r>
              <w:rPr>
                <w:rFonts w:asciiTheme="minorHAnsi" w:hAnsiTheme="minorHAnsi" w:cstheme="minorHAnsi"/>
              </w:rPr>
              <w:t>he submission rate is below 80%, please explain?</w:t>
            </w:r>
          </w:p>
          <w:p w14:paraId="4E7AD674" w14:textId="78C2C004" w:rsidR="001A4227" w:rsidRPr="00DD17A0" w:rsidRDefault="001A4227" w:rsidP="001A4227">
            <w:pPr>
              <w:pStyle w:val="ListParagraph"/>
              <w:numPr>
                <w:ilvl w:val="0"/>
                <w:numId w:val="13"/>
              </w:numPr>
              <w:rPr>
                <w:rFonts w:asciiTheme="minorHAnsi" w:hAnsiTheme="minorHAnsi" w:cstheme="minorHAnsi"/>
              </w:rPr>
            </w:pPr>
            <w:bookmarkStart w:id="27" w:name="_Hlk34225815"/>
            <w:r w:rsidRPr="00DD17A0">
              <w:rPr>
                <w:rFonts w:asciiTheme="minorHAnsi" w:hAnsiTheme="minorHAnsi" w:cstheme="minorHAnsi"/>
                <w:b/>
                <w:color w:val="0070C0"/>
              </w:rPr>
              <w:t>Include</w:t>
            </w:r>
            <w:r>
              <w:rPr>
                <w:rFonts w:asciiTheme="minorHAnsi" w:hAnsiTheme="minorHAnsi" w:cstheme="minorHAnsi"/>
              </w:rPr>
              <w:t xml:space="preserve"> D</w:t>
            </w:r>
            <w:r w:rsidRPr="00DD17A0">
              <w:rPr>
                <w:rFonts w:asciiTheme="minorHAnsi" w:hAnsiTheme="minorHAnsi" w:cstheme="minorHAnsi"/>
              </w:rPr>
              <w:t xml:space="preserve">epartmental </w:t>
            </w:r>
            <w:r w:rsidR="00D12112" w:rsidRPr="00D12112">
              <w:rPr>
                <w:rFonts w:asciiTheme="minorHAnsi" w:hAnsiTheme="minorHAnsi" w:cstheme="minorHAnsi"/>
              </w:rPr>
              <w:t>list of awards conferred</w:t>
            </w:r>
            <w:r>
              <w:rPr>
                <w:rFonts w:asciiTheme="minorHAnsi" w:hAnsiTheme="minorHAnsi" w:cstheme="minorHAnsi"/>
              </w:rPr>
              <w:t xml:space="preserve"> </w:t>
            </w:r>
            <w:r w:rsidRPr="004271B4">
              <w:rPr>
                <w:rFonts w:asciiTheme="minorHAnsi" w:hAnsiTheme="minorHAnsi" w:cs="Arial"/>
                <w:b/>
                <w:color w:val="0070C0"/>
              </w:rPr>
              <w:t>(held by QA&amp;E team)</w:t>
            </w:r>
          </w:p>
          <w:bookmarkEnd w:id="27"/>
          <w:p w14:paraId="64100A96" w14:textId="5045B335" w:rsidR="00CF33A0" w:rsidRPr="00CF33A0" w:rsidRDefault="00CF33A0" w:rsidP="004A7F42">
            <w:pPr>
              <w:pStyle w:val="ListParagraph"/>
              <w:numPr>
                <w:ilvl w:val="0"/>
                <w:numId w:val="13"/>
              </w:numPr>
              <w:rPr>
                <w:rFonts w:asciiTheme="minorHAnsi" w:hAnsiTheme="minorHAnsi" w:cstheme="minorHAnsi"/>
              </w:rPr>
            </w:pPr>
            <w:r>
              <w:rPr>
                <w:rFonts w:asciiTheme="minorHAnsi" w:hAnsiTheme="minorHAnsi" w:cstheme="minorHAnsi"/>
              </w:rPr>
              <w:t>Provide a</w:t>
            </w:r>
            <w:r w:rsidRPr="00DD17A0">
              <w:rPr>
                <w:rFonts w:asciiTheme="minorHAnsi" w:hAnsiTheme="minorHAnsi" w:cstheme="minorHAnsi"/>
              </w:rPr>
              <w:t xml:space="preserve"> brief analysis of the </w:t>
            </w:r>
            <w:bookmarkStart w:id="28" w:name="_Hlk34226086"/>
            <w:r w:rsidRPr="00DD17A0">
              <w:rPr>
                <w:rFonts w:asciiTheme="minorHAnsi" w:hAnsiTheme="minorHAnsi" w:cstheme="minorHAnsi"/>
              </w:rPr>
              <w:t xml:space="preserve">number and nature of requests for late </w:t>
            </w:r>
            <w:r>
              <w:rPr>
                <w:rFonts w:asciiTheme="minorHAnsi" w:hAnsiTheme="minorHAnsi" w:cstheme="minorHAnsi"/>
              </w:rPr>
              <w:t xml:space="preserve">thesis </w:t>
            </w:r>
            <w:r w:rsidRPr="00DD17A0">
              <w:rPr>
                <w:rFonts w:asciiTheme="minorHAnsi" w:hAnsiTheme="minorHAnsi" w:cstheme="minorHAnsi"/>
              </w:rPr>
              <w:t xml:space="preserve">submissions for the previous 5 years together </w:t>
            </w:r>
            <w:bookmarkEnd w:id="28"/>
            <w:r w:rsidRPr="00DD17A0">
              <w:rPr>
                <w:rFonts w:asciiTheme="minorHAnsi" w:hAnsiTheme="minorHAnsi" w:cstheme="minorHAnsi"/>
              </w:rPr>
              <w:t>with an evaluation of the outcomes</w:t>
            </w:r>
            <w:r w:rsidR="00D12112">
              <w:rPr>
                <w:rFonts w:asciiTheme="minorHAnsi" w:hAnsiTheme="minorHAnsi" w:cstheme="minorHAnsi"/>
              </w:rPr>
              <w:t xml:space="preserve"> </w:t>
            </w:r>
            <w:r w:rsidR="00D12112" w:rsidRPr="004271B4">
              <w:rPr>
                <w:rFonts w:asciiTheme="minorHAnsi" w:hAnsiTheme="minorHAnsi" w:cs="Arial"/>
                <w:b/>
                <w:color w:val="0070C0"/>
              </w:rPr>
              <w:t>(held by QA&amp;E team)</w:t>
            </w:r>
          </w:p>
          <w:p w14:paraId="58F7F36E" w14:textId="77777777" w:rsidR="00117EAE" w:rsidRDefault="00117EAE" w:rsidP="007B4C36">
            <w:pPr>
              <w:tabs>
                <w:tab w:val="left" w:pos="0"/>
              </w:tabs>
              <w:rPr>
                <w:rFonts w:cstheme="minorHAnsi"/>
                <w:b/>
                <w:sz w:val="24"/>
                <w:szCs w:val="24"/>
              </w:rPr>
            </w:pPr>
          </w:p>
        </w:tc>
      </w:tr>
    </w:tbl>
    <w:p w14:paraId="0838171C" w14:textId="77777777" w:rsidR="00117EAE" w:rsidRDefault="00117EAE" w:rsidP="00117EAE">
      <w:pPr>
        <w:tabs>
          <w:tab w:val="left" w:pos="0"/>
        </w:tabs>
        <w:spacing w:after="0"/>
        <w:rPr>
          <w:rFonts w:cstheme="minorHAnsi"/>
          <w:b/>
          <w:sz w:val="24"/>
          <w:szCs w:val="24"/>
        </w:rPr>
      </w:pPr>
    </w:p>
    <w:p w14:paraId="59134BB0" w14:textId="0680F30D" w:rsidR="00031794" w:rsidRDefault="00DD17A0" w:rsidP="00117EAE">
      <w:pPr>
        <w:tabs>
          <w:tab w:val="left" w:pos="0"/>
        </w:tabs>
        <w:rPr>
          <w:rFonts w:cstheme="minorHAnsi"/>
          <w:color w:val="0070C0"/>
          <w:sz w:val="24"/>
          <w:szCs w:val="24"/>
        </w:rPr>
      </w:pPr>
      <w:r>
        <w:rPr>
          <w:rFonts w:cstheme="minorHAnsi"/>
          <w:b/>
          <w:sz w:val="24"/>
          <w:szCs w:val="24"/>
        </w:rPr>
        <w:t>Status at previous precept review:</w:t>
      </w:r>
      <w:r w:rsidRPr="00B22D02">
        <w:rPr>
          <w:rFonts w:cstheme="minorHAnsi"/>
          <w:b/>
          <w:color w:val="0070C0"/>
          <w:sz w:val="24"/>
          <w:szCs w:val="24"/>
        </w:rPr>
        <w:t xml:space="preserve"> </w:t>
      </w:r>
      <w:r w:rsidRPr="00B22D02">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2099850D"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03C162B9" w14:textId="77777777" w:rsidR="00031794" w:rsidRPr="00031794" w:rsidRDefault="00031794" w:rsidP="000F7BE9">
            <w:r w:rsidRPr="00031794">
              <w:t>Departmental response</w:t>
            </w:r>
            <w:r>
              <w:t>:</w:t>
            </w:r>
          </w:p>
          <w:p w14:paraId="2CF5148C" w14:textId="77777777" w:rsidR="00031794" w:rsidRDefault="00031794" w:rsidP="009504B1">
            <w:pPr>
              <w:pStyle w:val="Heading1"/>
              <w:outlineLvl w:val="0"/>
              <w:rPr>
                <w:rFonts w:asciiTheme="minorHAnsi" w:hAnsiTheme="minorHAnsi" w:cstheme="minorHAnsi"/>
                <w:sz w:val="24"/>
                <w:szCs w:val="24"/>
              </w:rPr>
            </w:pPr>
          </w:p>
          <w:p w14:paraId="51220152" w14:textId="77777777" w:rsidR="00031794" w:rsidRPr="00031794" w:rsidRDefault="00031794" w:rsidP="009504B1">
            <w:pPr>
              <w:pStyle w:val="Heading1"/>
              <w:outlineLvl w:val="0"/>
              <w:rPr>
                <w:rFonts w:asciiTheme="minorHAnsi" w:hAnsiTheme="minorHAnsi" w:cstheme="minorHAnsi"/>
                <w:sz w:val="24"/>
                <w:szCs w:val="24"/>
              </w:rPr>
            </w:pPr>
          </w:p>
        </w:tc>
      </w:tr>
    </w:tbl>
    <w:p w14:paraId="4AB2ED35" w14:textId="77777777" w:rsidR="00117EAE" w:rsidRDefault="00117EAE" w:rsidP="00117EAE">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117EAE" w14:paraId="26742EC6" w14:textId="77777777" w:rsidTr="00117EAE">
        <w:tc>
          <w:tcPr>
            <w:tcW w:w="9242" w:type="dxa"/>
            <w:shd w:val="clear" w:color="auto" w:fill="F2F2F2" w:themeFill="background1" w:themeFillShade="F2"/>
          </w:tcPr>
          <w:p w14:paraId="4D42D4A8" w14:textId="587C2655" w:rsidR="00117EAE" w:rsidRPr="00C0259C" w:rsidRDefault="00533117" w:rsidP="00174842">
            <w:pPr>
              <w:pStyle w:val="Heading2"/>
              <w:outlineLvl w:val="1"/>
              <w:rPr>
                <w:rFonts w:asciiTheme="minorHAnsi" w:hAnsiTheme="minorHAnsi" w:cstheme="minorHAnsi"/>
                <w:color w:val="auto"/>
                <w:sz w:val="28"/>
              </w:rPr>
            </w:pPr>
            <w:bookmarkStart w:id="29" w:name="_Toc62738106"/>
            <w:r w:rsidRPr="00C0259C">
              <w:rPr>
                <w:rFonts w:asciiTheme="minorHAnsi" w:hAnsiTheme="minorHAnsi" w:cstheme="minorHAnsi"/>
                <w:color w:val="auto"/>
                <w:sz w:val="28"/>
              </w:rPr>
              <w:lastRenderedPageBreak/>
              <w:t>Precept 17</w:t>
            </w:r>
            <w:r w:rsidR="00C33E1B" w:rsidRPr="00C0259C">
              <w:rPr>
                <w:rFonts w:asciiTheme="minorHAnsi" w:hAnsiTheme="minorHAnsi" w:cstheme="minorHAnsi"/>
                <w:color w:val="auto"/>
                <w:sz w:val="28"/>
              </w:rPr>
              <w:t>:</w:t>
            </w:r>
            <w:r w:rsidR="00117EAE" w:rsidRPr="00C0259C">
              <w:rPr>
                <w:rFonts w:asciiTheme="minorHAnsi" w:hAnsiTheme="minorHAnsi" w:cstheme="minorHAnsi"/>
                <w:color w:val="auto"/>
                <w:sz w:val="28"/>
              </w:rPr>
              <w:t xml:space="preserve"> Student Representation</w:t>
            </w:r>
            <w:bookmarkEnd w:id="29"/>
          </w:p>
          <w:p w14:paraId="17E51909" w14:textId="77777777" w:rsidR="00117EAE" w:rsidRDefault="00117EAE" w:rsidP="00117EAE">
            <w:pPr>
              <w:tabs>
                <w:tab w:val="left" w:pos="0"/>
              </w:tabs>
              <w:rPr>
                <w:rFonts w:cstheme="minorHAnsi"/>
                <w:b/>
                <w:sz w:val="24"/>
                <w:szCs w:val="24"/>
              </w:rPr>
            </w:pPr>
          </w:p>
          <w:p w14:paraId="4AFE263E" w14:textId="77777777" w:rsidR="00117EAE" w:rsidRDefault="00117EAE" w:rsidP="00117EAE">
            <w:pPr>
              <w:tabs>
                <w:tab w:val="left" w:pos="0"/>
              </w:tabs>
              <w:rPr>
                <w:rFonts w:cstheme="minorHAnsi"/>
                <w:sz w:val="24"/>
                <w:szCs w:val="24"/>
              </w:rPr>
            </w:pPr>
            <w:r w:rsidRPr="00A27E65">
              <w:rPr>
                <w:rFonts w:cstheme="minorHAnsi"/>
                <w:sz w:val="24"/>
                <w:szCs w:val="24"/>
              </w:rPr>
              <w:t xml:space="preserve">Each </w:t>
            </w:r>
            <w:r w:rsidR="00780B49">
              <w:rPr>
                <w:rFonts w:cstheme="minorHAnsi"/>
                <w:color w:val="000000" w:themeColor="text1"/>
                <w:sz w:val="24"/>
                <w:szCs w:val="24"/>
              </w:rPr>
              <w:t>D</w:t>
            </w:r>
            <w:r w:rsidRPr="00A27E65">
              <w:rPr>
                <w:rFonts w:cstheme="minorHAnsi"/>
                <w:color w:val="000000" w:themeColor="text1"/>
                <w:sz w:val="24"/>
                <w:szCs w:val="24"/>
              </w:rPr>
              <w:t xml:space="preserve">epartment should have a Staff-Student Committee in which postgraduate research students </w:t>
            </w:r>
            <w:r w:rsidRPr="00563C82">
              <w:rPr>
                <w:rFonts w:cstheme="minorHAnsi"/>
                <w:color w:val="000000" w:themeColor="text1"/>
                <w:sz w:val="24"/>
                <w:szCs w:val="24"/>
              </w:rPr>
              <w:t>are represented to discuss postgraduate issues. This can be the Postgraduate Committee [Precept 1</w:t>
            </w:r>
            <w:r w:rsidR="00563C82" w:rsidRPr="00563C82">
              <w:rPr>
                <w:rFonts w:cstheme="minorHAnsi"/>
                <w:color w:val="000000" w:themeColor="text1"/>
                <w:sz w:val="24"/>
                <w:szCs w:val="24"/>
              </w:rPr>
              <w:t>2</w:t>
            </w:r>
            <w:r w:rsidRPr="00563C82">
              <w:rPr>
                <w:rFonts w:cstheme="minorHAnsi"/>
                <w:color w:val="000000" w:themeColor="text1"/>
                <w:sz w:val="24"/>
                <w:szCs w:val="24"/>
              </w:rPr>
              <w:t>] or a separate forum. A meeting including student representatives should normally take place</w:t>
            </w:r>
            <w:r w:rsidRPr="00A27E65">
              <w:rPr>
                <w:rFonts w:cstheme="minorHAnsi"/>
                <w:color w:val="000000" w:themeColor="text1"/>
                <w:sz w:val="24"/>
                <w:szCs w:val="24"/>
              </w:rPr>
              <w:t xml:space="preserve"> at least three times per year. There should be a written record kept of all meetings and this should be made accessible to students and staff</w:t>
            </w:r>
            <w:r w:rsidRPr="00A27E65">
              <w:rPr>
                <w:rFonts w:cstheme="minorHAnsi"/>
                <w:sz w:val="24"/>
                <w:szCs w:val="24"/>
              </w:rPr>
              <w:t xml:space="preserve">. </w:t>
            </w:r>
          </w:p>
          <w:p w14:paraId="130DE64D" w14:textId="77777777" w:rsidR="00A73D60" w:rsidRPr="00A27E65" w:rsidRDefault="00A73D60" w:rsidP="00117EAE">
            <w:pPr>
              <w:tabs>
                <w:tab w:val="left" w:pos="0"/>
              </w:tabs>
              <w:rPr>
                <w:rFonts w:cstheme="minorHAnsi"/>
                <w:sz w:val="24"/>
                <w:szCs w:val="24"/>
              </w:rPr>
            </w:pPr>
          </w:p>
          <w:p w14:paraId="1748E048" w14:textId="77777777" w:rsidR="00117EAE" w:rsidRPr="00117EAE" w:rsidRDefault="00117EAE" w:rsidP="000F4AC5">
            <w:pPr>
              <w:pStyle w:val="ListParagraph"/>
              <w:numPr>
                <w:ilvl w:val="0"/>
                <w:numId w:val="14"/>
              </w:numPr>
              <w:tabs>
                <w:tab w:val="left" w:pos="0"/>
              </w:tabs>
              <w:rPr>
                <w:rFonts w:asciiTheme="minorHAnsi" w:hAnsiTheme="minorHAnsi" w:cstheme="minorHAnsi"/>
              </w:rPr>
            </w:pPr>
            <w:r>
              <w:rPr>
                <w:rFonts w:asciiTheme="minorHAnsi" w:hAnsiTheme="minorHAnsi" w:cstheme="minorHAnsi"/>
              </w:rPr>
              <w:t>Provide</w:t>
            </w:r>
            <w:r w:rsidRPr="00A27E65">
              <w:rPr>
                <w:rFonts w:asciiTheme="minorHAnsi" w:hAnsiTheme="minorHAnsi" w:cstheme="minorHAnsi"/>
              </w:rPr>
              <w:t xml:space="preserve"> details of the Staff-Student Committee (or equivalent) where PGR issues are discussed.  </w:t>
            </w:r>
            <w:r w:rsidRPr="00A27E65">
              <w:rPr>
                <w:rFonts w:asciiTheme="minorHAnsi" w:hAnsiTheme="minorHAnsi" w:cstheme="minorHAnsi"/>
                <w:b/>
                <w:color w:val="0070C0"/>
              </w:rPr>
              <w:t>Include</w:t>
            </w:r>
            <w:r w:rsidRPr="00A27E65">
              <w:rPr>
                <w:rFonts w:asciiTheme="minorHAnsi" w:hAnsiTheme="minorHAnsi" w:cstheme="minorHAnsi"/>
              </w:rPr>
              <w:t xml:space="preserve"> the terms of reference remit and membership of the committee and provide minutes / notes of meetings in past 2 academic years</w:t>
            </w:r>
          </w:p>
          <w:p w14:paraId="61D0E87F" w14:textId="77777777" w:rsidR="00117EAE" w:rsidRDefault="00117EAE" w:rsidP="007B4C36">
            <w:pPr>
              <w:tabs>
                <w:tab w:val="left" w:pos="0"/>
              </w:tabs>
              <w:rPr>
                <w:rFonts w:cstheme="minorHAnsi"/>
                <w:b/>
                <w:sz w:val="24"/>
                <w:szCs w:val="24"/>
              </w:rPr>
            </w:pPr>
          </w:p>
        </w:tc>
      </w:tr>
    </w:tbl>
    <w:p w14:paraId="52332537" w14:textId="77777777" w:rsidR="00117EAE" w:rsidRDefault="00117EAE" w:rsidP="00117EAE">
      <w:pPr>
        <w:tabs>
          <w:tab w:val="left" w:pos="0"/>
        </w:tabs>
        <w:spacing w:after="0"/>
        <w:rPr>
          <w:rFonts w:cstheme="minorHAnsi"/>
          <w:b/>
          <w:sz w:val="24"/>
          <w:szCs w:val="24"/>
        </w:rPr>
      </w:pPr>
    </w:p>
    <w:p w14:paraId="024B0103" w14:textId="6BB6F185" w:rsidR="00031794" w:rsidRDefault="00DD17A0" w:rsidP="00DD17A0">
      <w:pPr>
        <w:tabs>
          <w:tab w:val="left" w:pos="0"/>
        </w:tabs>
        <w:rPr>
          <w:rFonts w:cstheme="minorHAnsi"/>
          <w:color w:val="0070C0"/>
          <w:sz w:val="24"/>
          <w:szCs w:val="24"/>
        </w:rPr>
      </w:pPr>
      <w:r>
        <w:rPr>
          <w:rFonts w:cstheme="minorHAnsi"/>
          <w:b/>
          <w:sz w:val="24"/>
          <w:szCs w:val="24"/>
        </w:rPr>
        <w:t>Status at previous precept review:</w:t>
      </w:r>
      <w:r w:rsidRPr="00B22D02">
        <w:rPr>
          <w:rFonts w:cstheme="minorHAnsi"/>
          <w:b/>
          <w:color w:val="0070C0"/>
          <w:sz w:val="24"/>
          <w:szCs w:val="24"/>
        </w:rPr>
        <w:t xml:space="preserve"> </w:t>
      </w:r>
      <w:r w:rsidRPr="00B22D02">
        <w:rPr>
          <w:rFonts w:cstheme="minorHAnsi"/>
          <w:color w:val="0070C0"/>
          <w:sz w:val="24"/>
          <w:szCs w:val="24"/>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031794" w14:paraId="73751143" w14:textId="77777777" w:rsidTr="009504B1">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3C06E4D6" w14:textId="77777777" w:rsidR="00031794" w:rsidRPr="00031794" w:rsidRDefault="00031794" w:rsidP="000F7BE9">
            <w:r w:rsidRPr="00031794">
              <w:t>Departmental response</w:t>
            </w:r>
            <w:r>
              <w:t>:</w:t>
            </w:r>
          </w:p>
          <w:p w14:paraId="6F85C593" w14:textId="77777777" w:rsidR="00031794" w:rsidRDefault="00031794" w:rsidP="009504B1">
            <w:pPr>
              <w:pStyle w:val="Heading1"/>
              <w:outlineLvl w:val="0"/>
              <w:rPr>
                <w:rFonts w:asciiTheme="minorHAnsi" w:hAnsiTheme="minorHAnsi" w:cstheme="minorHAnsi"/>
                <w:sz w:val="24"/>
                <w:szCs w:val="24"/>
              </w:rPr>
            </w:pPr>
          </w:p>
          <w:p w14:paraId="79F97E74" w14:textId="77777777" w:rsidR="00031794" w:rsidRPr="00031794" w:rsidRDefault="00031794" w:rsidP="009504B1">
            <w:pPr>
              <w:pStyle w:val="Heading1"/>
              <w:outlineLvl w:val="0"/>
              <w:rPr>
                <w:rFonts w:asciiTheme="minorHAnsi" w:hAnsiTheme="minorHAnsi" w:cstheme="minorHAnsi"/>
                <w:sz w:val="24"/>
                <w:szCs w:val="24"/>
              </w:rPr>
            </w:pPr>
          </w:p>
        </w:tc>
      </w:tr>
    </w:tbl>
    <w:p w14:paraId="186CE1F8" w14:textId="51A375F8" w:rsidR="00C0259C" w:rsidRDefault="00C0259C" w:rsidP="00D749CF">
      <w:pPr>
        <w:tabs>
          <w:tab w:val="left" w:pos="0"/>
        </w:tabs>
        <w:spacing w:after="0"/>
        <w:rPr>
          <w:rFonts w:cstheme="minorHAnsi"/>
          <w:b/>
          <w:sz w:val="24"/>
          <w:szCs w:val="24"/>
        </w:rPr>
      </w:pPr>
    </w:p>
    <w:tbl>
      <w:tblPr>
        <w:tblStyle w:val="TableGrid"/>
        <w:tblW w:w="0" w:type="auto"/>
        <w:tblLook w:val="04A0" w:firstRow="1" w:lastRow="0" w:firstColumn="1" w:lastColumn="0" w:noHBand="0" w:noVBand="1"/>
      </w:tblPr>
      <w:tblGrid>
        <w:gridCol w:w="9016"/>
      </w:tblGrid>
      <w:tr w:rsidR="00D749CF" w14:paraId="1D54BB5D" w14:textId="77777777" w:rsidTr="00D749CF">
        <w:tc>
          <w:tcPr>
            <w:tcW w:w="9242" w:type="dxa"/>
            <w:shd w:val="clear" w:color="auto" w:fill="F2F2F2" w:themeFill="background1" w:themeFillShade="F2"/>
          </w:tcPr>
          <w:p w14:paraId="139D69E3" w14:textId="06451D0E" w:rsidR="00D749CF" w:rsidRPr="00C0259C" w:rsidRDefault="00D749CF" w:rsidP="00174842">
            <w:pPr>
              <w:pStyle w:val="Heading2"/>
              <w:outlineLvl w:val="1"/>
              <w:rPr>
                <w:rFonts w:asciiTheme="minorHAnsi" w:hAnsiTheme="minorHAnsi" w:cstheme="minorHAnsi"/>
                <w:color w:val="auto"/>
                <w:sz w:val="28"/>
                <w:szCs w:val="28"/>
              </w:rPr>
            </w:pPr>
            <w:bookmarkStart w:id="30" w:name="_Toc62738107"/>
            <w:r w:rsidRPr="00C0259C">
              <w:rPr>
                <w:rFonts w:asciiTheme="minorHAnsi" w:hAnsiTheme="minorHAnsi" w:cstheme="minorHAnsi"/>
                <w:color w:val="auto"/>
                <w:sz w:val="28"/>
                <w:szCs w:val="28"/>
              </w:rPr>
              <w:t>Precept 1</w:t>
            </w:r>
            <w:r w:rsidR="00533117" w:rsidRPr="00C0259C">
              <w:rPr>
                <w:rFonts w:asciiTheme="minorHAnsi" w:hAnsiTheme="minorHAnsi" w:cstheme="minorHAnsi"/>
                <w:color w:val="auto"/>
                <w:sz w:val="28"/>
                <w:szCs w:val="28"/>
              </w:rPr>
              <w:t>8</w:t>
            </w:r>
            <w:r w:rsidR="00C33E1B" w:rsidRPr="00C0259C">
              <w:rPr>
                <w:rFonts w:asciiTheme="minorHAnsi" w:hAnsiTheme="minorHAnsi" w:cstheme="minorHAnsi"/>
                <w:color w:val="auto"/>
                <w:sz w:val="28"/>
                <w:szCs w:val="28"/>
              </w:rPr>
              <w:t>:</w:t>
            </w:r>
            <w:r w:rsidRPr="00C0259C">
              <w:rPr>
                <w:rFonts w:asciiTheme="minorHAnsi" w:hAnsiTheme="minorHAnsi" w:cstheme="minorHAnsi"/>
                <w:color w:val="auto"/>
                <w:sz w:val="28"/>
                <w:szCs w:val="28"/>
              </w:rPr>
              <w:t xml:space="preserve"> Evaluation</w:t>
            </w:r>
            <w:bookmarkEnd w:id="30"/>
          </w:p>
          <w:p w14:paraId="18F3DDEB" w14:textId="77777777" w:rsidR="00D749CF" w:rsidRDefault="00D749CF" w:rsidP="00D749CF">
            <w:pPr>
              <w:tabs>
                <w:tab w:val="left" w:pos="0"/>
              </w:tabs>
              <w:rPr>
                <w:rFonts w:cstheme="minorHAnsi"/>
                <w:b/>
                <w:sz w:val="24"/>
                <w:szCs w:val="24"/>
              </w:rPr>
            </w:pPr>
          </w:p>
          <w:p w14:paraId="5E95398A" w14:textId="77777777" w:rsidR="00D749CF" w:rsidRDefault="00780B49" w:rsidP="00D749CF">
            <w:pPr>
              <w:tabs>
                <w:tab w:val="left" w:pos="0"/>
              </w:tabs>
              <w:rPr>
                <w:rFonts w:cstheme="minorHAnsi"/>
                <w:sz w:val="24"/>
              </w:rPr>
            </w:pPr>
            <w:r>
              <w:rPr>
                <w:rFonts w:cs="Arial"/>
                <w:sz w:val="24"/>
              </w:rPr>
              <w:t>Regular evaluation of the D</w:t>
            </w:r>
            <w:r w:rsidR="00D749CF" w:rsidRPr="00985F6D">
              <w:rPr>
                <w:rFonts w:cs="Arial"/>
                <w:sz w:val="24"/>
              </w:rPr>
              <w:t xml:space="preserve">epartment’s </w:t>
            </w:r>
            <w:r w:rsidR="00D749CF" w:rsidRPr="00985F6D">
              <w:rPr>
                <w:rFonts w:cstheme="minorHAnsi"/>
                <w:sz w:val="24"/>
              </w:rPr>
              <w:t xml:space="preserve">research programme(s) should be carried out internally.  All stakeholders should have the opportunity to provide their feedback (and in confidence if appropriate). Evaluations should be considered openly and the results communicated appropriately with any decisions made </w:t>
            </w:r>
            <w:r>
              <w:rPr>
                <w:rFonts w:cstheme="minorHAnsi"/>
                <w:sz w:val="24"/>
              </w:rPr>
              <w:t>by the D</w:t>
            </w:r>
            <w:r w:rsidR="00D749CF" w:rsidRPr="00985F6D">
              <w:rPr>
                <w:rFonts w:cstheme="minorHAnsi"/>
                <w:sz w:val="24"/>
              </w:rPr>
              <w:t>epartment to implement (or not) any changes resulting from this feedback communicated clearly to all stakeholders.</w:t>
            </w:r>
          </w:p>
          <w:p w14:paraId="1DCD53AD" w14:textId="77777777" w:rsidR="00A73D60" w:rsidRPr="00985F6D" w:rsidRDefault="00A73D60" w:rsidP="00D749CF">
            <w:pPr>
              <w:tabs>
                <w:tab w:val="left" w:pos="0"/>
              </w:tabs>
              <w:rPr>
                <w:rFonts w:cstheme="minorHAnsi"/>
                <w:sz w:val="24"/>
              </w:rPr>
            </w:pPr>
          </w:p>
          <w:p w14:paraId="690FE6F1" w14:textId="2C649DDF" w:rsidR="00D749CF" w:rsidRPr="00985F6D" w:rsidRDefault="00D749CF" w:rsidP="000F4AC5">
            <w:pPr>
              <w:pStyle w:val="ListParagraph"/>
              <w:numPr>
                <w:ilvl w:val="0"/>
                <w:numId w:val="14"/>
              </w:numPr>
              <w:tabs>
                <w:tab w:val="left" w:pos="0"/>
              </w:tabs>
              <w:rPr>
                <w:rFonts w:asciiTheme="minorHAnsi" w:hAnsiTheme="minorHAnsi" w:cstheme="minorHAnsi"/>
              </w:rPr>
            </w:pPr>
            <w:r>
              <w:rPr>
                <w:rFonts w:asciiTheme="minorHAnsi" w:hAnsiTheme="minorHAnsi" w:cstheme="minorHAnsi"/>
              </w:rPr>
              <w:t>Provide</w:t>
            </w:r>
            <w:r w:rsidRPr="00985F6D">
              <w:rPr>
                <w:rFonts w:asciiTheme="minorHAnsi" w:hAnsiTheme="minorHAnsi" w:cstheme="minorHAnsi"/>
              </w:rPr>
              <w:t xml:space="preserve"> details of Department’s mechanisms for seeking, analysing and acting upon feedback and for communicating the results to all stakeholders </w:t>
            </w:r>
          </w:p>
          <w:p w14:paraId="221B9640" w14:textId="57448FCC" w:rsidR="00D749CF" w:rsidRPr="00985F6D" w:rsidRDefault="00D749CF" w:rsidP="000F4AC5">
            <w:pPr>
              <w:pStyle w:val="ListParagraph"/>
              <w:numPr>
                <w:ilvl w:val="0"/>
                <w:numId w:val="14"/>
              </w:numPr>
              <w:tabs>
                <w:tab w:val="left" w:pos="0"/>
              </w:tabs>
              <w:rPr>
                <w:rFonts w:asciiTheme="minorHAnsi" w:hAnsiTheme="minorHAnsi" w:cstheme="minorHAnsi"/>
              </w:rPr>
            </w:pPr>
            <w:r>
              <w:rPr>
                <w:rFonts w:asciiTheme="minorHAnsi" w:hAnsiTheme="minorHAnsi" w:cstheme="minorHAnsi"/>
              </w:rPr>
              <w:t>Provide</w:t>
            </w:r>
            <w:r w:rsidRPr="00985F6D">
              <w:rPr>
                <w:rFonts w:asciiTheme="minorHAnsi" w:hAnsiTheme="minorHAnsi" w:cstheme="minorHAnsi"/>
              </w:rPr>
              <w:t xml:space="preserve"> details and a sum</w:t>
            </w:r>
            <w:r w:rsidR="00780B49">
              <w:rPr>
                <w:rFonts w:asciiTheme="minorHAnsi" w:hAnsiTheme="minorHAnsi" w:cstheme="minorHAnsi"/>
              </w:rPr>
              <w:t xml:space="preserve">mary of the conclusions </w:t>
            </w:r>
            <w:r w:rsidR="00023D45">
              <w:rPr>
                <w:rFonts w:asciiTheme="minorHAnsi" w:hAnsiTheme="minorHAnsi" w:cstheme="minorHAnsi"/>
              </w:rPr>
              <w:t>drawn from</w:t>
            </w:r>
            <w:r w:rsidR="00780B49">
              <w:rPr>
                <w:rFonts w:asciiTheme="minorHAnsi" w:hAnsiTheme="minorHAnsi" w:cstheme="minorHAnsi"/>
              </w:rPr>
              <w:t xml:space="preserve"> any D</w:t>
            </w:r>
            <w:r w:rsidRPr="00985F6D">
              <w:rPr>
                <w:rFonts w:asciiTheme="minorHAnsi" w:hAnsiTheme="minorHAnsi" w:cstheme="minorHAnsi"/>
              </w:rPr>
              <w:t xml:space="preserve">epartmental </w:t>
            </w:r>
            <w:r w:rsidR="004A7F42" w:rsidRPr="00985F6D">
              <w:rPr>
                <w:rFonts w:asciiTheme="minorHAnsi" w:hAnsiTheme="minorHAnsi" w:cstheme="minorHAnsi"/>
              </w:rPr>
              <w:t>surveys</w:t>
            </w:r>
            <w:r w:rsidR="004A7F42">
              <w:rPr>
                <w:rFonts w:asciiTheme="minorHAnsi" w:hAnsiTheme="minorHAnsi" w:cstheme="minorHAnsi"/>
              </w:rPr>
              <w:t>,</w:t>
            </w:r>
            <w:r w:rsidR="004A7F42" w:rsidRPr="00985F6D">
              <w:rPr>
                <w:rFonts w:asciiTheme="minorHAnsi" w:hAnsiTheme="minorHAnsi" w:cstheme="minorHAnsi"/>
              </w:rPr>
              <w:t xml:space="preserve"> if</w:t>
            </w:r>
            <w:r w:rsidRPr="00985F6D">
              <w:rPr>
                <w:rFonts w:asciiTheme="minorHAnsi" w:hAnsiTheme="minorHAnsi" w:cstheme="minorHAnsi"/>
              </w:rPr>
              <w:t xml:space="preserve"> applicable</w:t>
            </w:r>
          </w:p>
          <w:p w14:paraId="175FE1E8" w14:textId="35F64833" w:rsidR="00D749CF" w:rsidRPr="00985F6D" w:rsidRDefault="00D749CF" w:rsidP="000F4AC5">
            <w:pPr>
              <w:pStyle w:val="ListParagraph"/>
              <w:numPr>
                <w:ilvl w:val="0"/>
                <w:numId w:val="14"/>
              </w:numPr>
              <w:tabs>
                <w:tab w:val="left" w:pos="0"/>
              </w:tabs>
              <w:rPr>
                <w:rFonts w:asciiTheme="minorHAnsi" w:hAnsiTheme="minorHAnsi" w:cstheme="minorHAnsi"/>
              </w:rPr>
            </w:pPr>
            <w:r w:rsidRPr="00985F6D">
              <w:rPr>
                <w:rFonts w:asciiTheme="minorHAnsi" w:hAnsiTheme="minorHAnsi" w:cstheme="minorHAnsi"/>
                <w:b/>
                <w:color w:val="0070C0"/>
              </w:rPr>
              <w:t>Include</w:t>
            </w:r>
            <w:r w:rsidR="00780B49">
              <w:rPr>
                <w:rFonts w:asciiTheme="minorHAnsi" w:hAnsiTheme="minorHAnsi" w:cstheme="minorHAnsi"/>
              </w:rPr>
              <w:t xml:space="preserve"> a copy of </w:t>
            </w:r>
            <w:r w:rsidR="00390F28">
              <w:rPr>
                <w:rFonts w:asciiTheme="minorHAnsi" w:hAnsiTheme="minorHAnsi" w:cstheme="minorHAnsi"/>
              </w:rPr>
              <w:t xml:space="preserve">the </w:t>
            </w:r>
            <w:r w:rsidR="00023D45">
              <w:rPr>
                <w:rFonts w:asciiTheme="minorHAnsi" w:hAnsiTheme="minorHAnsi" w:cstheme="minorHAnsi"/>
              </w:rPr>
              <w:t xml:space="preserve">approved </w:t>
            </w:r>
            <w:r w:rsidR="00780B49">
              <w:rPr>
                <w:rFonts w:asciiTheme="minorHAnsi" w:hAnsiTheme="minorHAnsi" w:cstheme="minorHAnsi"/>
              </w:rPr>
              <w:t>D</w:t>
            </w:r>
            <w:r w:rsidRPr="00985F6D">
              <w:rPr>
                <w:rFonts w:asciiTheme="minorHAnsi" w:hAnsiTheme="minorHAnsi" w:cstheme="minorHAnsi"/>
              </w:rPr>
              <w:t xml:space="preserve">epartmental action plan following the </w:t>
            </w:r>
            <w:r w:rsidR="003E631A">
              <w:rPr>
                <w:rFonts w:asciiTheme="minorHAnsi" w:hAnsiTheme="minorHAnsi" w:cstheme="minorHAnsi"/>
              </w:rPr>
              <w:t>most recent</w:t>
            </w:r>
            <w:r w:rsidR="00023D45">
              <w:rPr>
                <w:rFonts w:asciiTheme="minorHAnsi" w:hAnsiTheme="minorHAnsi" w:cstheme="minorHAnsi"/>
              </w:rPr>
              <w:t xml:space="preserve"> </w:t>
            </w:r>
            <w:r w:rsidRPr="00985F6D">
              <w:rPr>
                <w:rFonts w:asciiTheme="minorHAnsi" w:hAnsiTheme="minorHAnsi" w:cstheme="minorHAnsi"/>
              </w:rPr>
              <w:t>PRES survey</w:t>
            </w:r>
          </w:p>
          <w:p w14:paraId="546A2DCA" w14:textId="77777777" w:rsidR="00D749CF" w:rsidRDefault="00D749CF" w:rsidP="000F4AC5">
            <w:pPr>
              <w:pStyle w:val="ListParagraph"/>
              <w:numPr>
                <w:ilvl w:val="0"/>
                <w:numId w:val="14"/>
              </w:numPr>
              <w:tabs>
                <w:tab w:val="left" w:pos="0"/>
              </w:tabs>
              <w:rPr>
                <w:rFonts w:asciiTheme="minorHAnsi" w:hAnsiTheme="minorHAnsi" w:cstheme="minorHAnsi"/>
              </w:rPr>
            </w:pPr>
            <w:r>
              <w:rPr>
                <w:rFonts w:asciiTheme="minorHAnsi" w:hAnsiTheme="minorHAnsi" w:cstheme="minorHAnsi"/>
              </w:rPr>
              <w:t>Provide a</w:t>
            </w:r>
            <w:r w:rsidRPr="00985F6D">
              <w:rPr>
                <w:rFonts w:asciiTheme="minorHAnsi" w:hAnsiTheme="minorHAnsi" w:cstheme="minorHAnsi"/>
              </w:rPr>
              <w:t>n evaluation of the effectiveness of procedures for maintaining and enhancing the quality of research degree training provision and academic standards</w:t>
            </w:r>
          </w:p>
          <w:p w14:paraId="086B742E" w14:textId="77777777" w:rsidR="00D749CF" w:rsidRDefault="00D749CF" w:rsidP="007B4C36">
            <w:pPr>
              <w:tabs>
                <w:tab w:val="left" w:pos="0"/>
              </w:tabs>
              <w:rPr>
                <w:rFonts w:cstheme="minorHAnsi"/>
                <w:b/>
                <w:sz w:val="24"/>
                <w:szCs w:val="24"/>
              </w:rPr>
            </w:pPr>
          </w:p>
        </w:tc>
      </w:tr>
    </w:tbl>
    <w:p w14:paraId="56A4B088" w14:textId="77777777" w:rsidR="00D749CF" w:rsidRDefault="00D749CF" w:rsidP="00D749CF">
      <w:pPr>
        <w:tabs>
          <w:tab w:val="left" w:pos="0"/>
        </w:tabs>
        <w:spacing w:after="0"/>
        <w:rPr>
          <w:rFonts w:cstheme="minorHAnsi"/>
          <w:b/>
          <w:sz w:val="24"/>
          <w:szCs w:val="24"/>
        </w:rPr>
      </w:pPr>
    </w:p>
    <w:p w14:paraId="0D734368" w14:textId="5549EA86" w:rsidR="00031794" w:rsidRDefault="00DD17A0" w:rsidP="007B4C36">
      <w:pPr>
        <w:pStyle w:val="Default"/>
        <w:rPr>
          <w:rFonts w:asciiTheme="minorHAnsi" w:hAnsiTheme="minorHAnsi" w:cstheme="minorHAnsi"/>
          <w:b/>
          <w:sz w:val="22"/>
          <w:szCs w:val="22"/>
        </w:rPr>
      </w:pPr>
      <w:r>
        <w:rPr>
          <w:rFonts w:cstheme="minorHAnsi"/>
          <w:b/>
        </w:rPr>
        <w:t>Status at previous precept review:</w:t>
      </w:r>
      <w:r w:rsidRPr="00B22D02">
        <w:rPr>
          <w:rFonts w:cstheme="minorHAnsi"/>
          <w:b/>
          <w:color w:val="0070C0"/>
        </w:rPr>
        <w:t xml:space="preserve"> </w:t>
      </w:r>
      <w:r w:rsidRPr="00B22D02">
        <w:rPr>
          <w:rFonts w:cstheme="minorHAnsi"/>
          <w:color w:val="0070C0"/>
        </w:rPr>
        <w:t>Compliant/Non-Compliant/Working towards Compliance (please delete)</w:t>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66"/>
      </w:tblGrid>
      <w:tr w:rsidR="004A7F42" w14:paraId="4E4D14E3" w14:textId="77777777" w:rsidTr="00031794">
        <w:tc>
          <w:tcPr>
            <w:tcW w:w="901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4A4F9A45" w14:textId="64842A9A" w:rsidR="00031794" w:rsidRPr="00031794" w:rsidRDefault="00031794" w:rsidP="000F7BE9">
            <w:r w:rsidRPr="00031794">
              <w:lastRenderedPageBreak/>
              <w:t>Departmental response</w:t>
            </w:r>
            <w:r>
              <w:t>:</w:t>
            </w:r>
          </w:p>
          <w:p w14:paraId="20C0C57D" w14:textId="77777777" w:rsidR="00031794" w:rsidRDefault="00031794" w:rsidP="00174842">
            <w:pPr>
              <w:pStyle w:val="Heading1"/>
              <w:outlineLvl w:val="0"/>
              <w:rPr>
                <w:rFonts w:asciiTheme="minorHAnsi" w:hAnsiTheme="minorHAnsi" w:cstheme="minorHAnsi"/>
                <w:sz w:val="24"/>
                <w:szCs w:val="24"/>
              </w:rPr>
            </w:pPr>
          </w:p>
          <w:p w14:paraId="1BE2290A" w14:textId="190CF286" w:rsidR="00031794" w:rsidRPr="00031794" w:rsidRDefault="00031794" w:rsidP="00174842">
            <w:pPr>
              <w:pStyle w:val="Heading1"/>
              <w:outlineLvl w:val="0"/>
              <w:rPr>
                <w:rFonts w:asciiTheme="minorHAnsi" w:hAnsiTheme="minorHAnsi" w:cstheme="minorHAnsi"/>
                <w:sz w:val="24"/>
                <w:szCs w:val="24"/>
              </w:rPr>
            </w:pPr>
          </w:p>
        </w:tc>
      </w:tr>
    </w:tbl>
    <w:p w14:paraId="764CDF0F" w14:textId="5F1970E1" w:rsidR="002A1084" w:rsidRPr="00174842" w:rsidRDefault="00815DBA" w:rsidP="00174842">
      <w:pPr>
        <w:pStyle w:val="Heading1"/>
        <w:rPr>
          <w:rFonts w:asciiTheme="minorHAnsi" w:hAnsiTheme="minorHAnsi" w:cstheme="minorHAnsi"/>
          <w:sz w:val="36"/>
          <w:szCs w:val="22"/>
        </w:rPr>
      </w:pPr>
      <w:r>
        <w:br w:type="page"/>
      </w:r>
      <w:bookmarkStart w:id="31" w:name="_Hlk33100034"/>
      <w:bookmarkStart w:id="32" w:name="_Toc62738108"/>
      <w:r w:rsidR="00F566E1" w:rsidRPr="00174842">
        <w:rPr>
          <w:rFonts w:asciiTheme="minorHAnsi" w:hAnsiTheme="minorHAnsi" w:cstheme="minorHAnsi"/>
          <w:sz w:val="36"/>
        </w:rPr>
        <w:lastRenderedPageBreak/>
        <w:t>Section C:</w:t>
      </w:r>
      <w:r w:rsidR="007132D2" w:rsidRPr="00174842">
        <w:rPr>
          <w:rFonts w:asciiTheme="minorHAnsi" w:hAnsiTheme="minorHAnsi" w:cstheme="minorHAnsi"/>
          <w:sz w:val="36"/>
        </w:rPr>
        <w:t xml:space="preserve"> Good </w:t>
      </w:r>
      <w:bookmarkEnd w:id="31"/>
      <w:r w:rsidR="0030217D" w:rsidRPr="00174842">
        <w:rPr>
          <w:rFonts w:asciiTheme="minorHAnsi" w:hAnsiTheme="minorHAnsi" w:cstheme="minorHAnsi"/>
          <w:sz w:val="36"/>
        </w:rPr>
        <w:t>Practice</w:t>
      </w:r>
      <w:bookmarkEnd w:id="32"/>
    </w:p>
    <w:p w14:paraId="7E1628B9" w14:textId="77777777" w:rsidR="005D18A8" w:rsidRDefault="005D18A8" w:rsidP="007B4C36">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84"/>
        <w:gridCol w:w="7632"/>
      </w:tblGrid>
      <w:tr w:rsidR="005D18A8" w14:paraId="6D78E477" w14:textId="77777777" w:rsidTr="00174842">
        <w:tc>
          <w:tcPr>
            <w:tcW w:w="9016" w:type="dxa"/>
            <w:gridSpan w:val="2"/>
          </w:tcPr>
          <w:p w14:paraId="33253F2A" w14:textId="2D4438D2" w:rsidR="005D18A8" w:rsidRPr="00023D45" w:rsidRDefault="005D18A8" w:rsidP="00563C82">
            <w:pPr>
              <w:pStyle w:val="Default"/>
              <w:rPr>
                <w:rFonts w:cstheme="minorHAnsi"/>
                <w:b/>
              </w:rPr>
            </w:pPr>
            <w:r w:rsidRPr="00023D45">
              <w:rPr>
                <w:rFonts w:cstheme="minorHAnsi"/>
                <w:b/>
              </w:rPr>
              <w:t>Please highlight any instances of good practice</w:t>
            </w:r>
            <w:r w:rsidR="00563C82" w:rsidRPr="00023D45">
              <w:rPr>
                <w:rFonts w:cstheme="minorHAnsi"/>
                <w:b/>
              </w:rPr>
              <w:t xml:space="preserve"> </w:t>
            </w:r>
            <w:r w:rsidR="00780B49" w:rsidRPr="00023D45">
              <w:rPr>
                <w:rFonts w:cstheme="minorHAnsi"/>
                <w:b/>
              </w:rPr>
              <w:t xml:space="preserve">in </w:t>
            </w:r>
            <w:r w:rsidR="0056079A">
              <w:rPr>
                <w:rFonts w:cstheme="minorHAnsi"/>
                <w:b/>
              </w:rPr>
              <w:t>the</w:t>
            </w:r>
            <w:r w:rsidR="0056079A" w:rsidRPr="00023D45">
              <w:rPr>
                <w:rFonts w:cstheme="minorHAnsi"/>
                <w:b/>
              </w:rPr>
              <w:t xml:space="preserve"> </w:t>
            </w:r>
            <w:r w:rsidR="00780B49" w:rsidRPr="00023D45">
              <w:rPr>
                <w:rFonts w:cstheme="minorHAnsi"/>
                <w:b/>
              </w:rPr>
              <w:t>D</w:t>
            </w:r>
            <w:r w:rsidRPr="00023D45">
              <w:rPr>
                <w:rFonts w:cstheme="minorHAnsi"/>
                <w:b/>
              </w:rPr>
              <w:t>epartment and comment on specific enhancement initiat</w:t>
            </w:r>
            <w:r w:rsidR="00563C82" w:rsidRPr="00023D45">
              <w:rPr>
                <w:rFonts w:cstheme="minorHAnsi"/>
                <w:b/>
              </w:rPr>
              <w:t>ives and innovative practices with respect to research degree training</w:t>
            </w:r>
          </w:p>
          <w:p w14:paraId="36F4EEC6" w14:textId="77777777" w:rsidR="00563C82" w:rsidRPr="00563C82" w:rsidRDefault="00563C82" w:rsidP="00563C82">
            <w:pPr>
              <w:pStyle w:val="Default"/>
              <w:rPr>
                <w:rFonts w:asciiTheme="minorHAnsi" w:hAnsiTheme="minorHAnsi" w:cstheme="minorHAnsi"/>
                <w:sz w:val="22"/>
                <w:szCs w:val="22"/>
              </w:rPr>
            </w:pPr>
          </w:p>
        </w:tc>
      </w:tr>
      <w:tr w:rsidR="005D18A8" w14:paraId="3BE87F42" w14:textId="77777777" w:rsidTr="003C11C3">
        <w:tc>
          <w:tcPr>
            <w:tcW w:w="1384" w:type="dxa"/>
          </w:tcPr>
          <w:p w14:paraId="51E18E75" w14:textId="77777777" w:rsidR="005D18A8" w:rsidRPr="00563C82" w:rsidRDefault="003C11C3" w:rsidP="00174842">
            <w:pPr>
              <w:tabs>
                <w:tab w:val="left" w:pos="0"/>
              </w:tabs>
              <w:jc w:val="both"/>
              <w:rPr>
                <w:rFonts w:cstheme="minorHAnsi"/>
                <w:color w:val="0070C0"/>
                <w:sz w:val="24"/>
                <w:szCs w:val="24"/>
              </w:rPr>
            </w:pPr>
            <w:r w:rsidRPr="00563C82">
              <w:rPr>
                <w:rFonts w:cstheme="minorHAnsi"/>
                <w:color w:val="0070C0"/>
                <w:sz w:val="24"/>
                <w:szCs w:val="24"/>
              </w:rPr>
              <w:t>Report Ref</w:t>
            </w:r>
          </w:p>
        </w:tc>
        <w:tc>
          <w:tcPr>
            <w:tcW w:w="7632" w:type="dxa"/>
          </w:tcPr>
          <w:p w14:paraId="552307A1" w14:textId="77777777" w:rsidR="005D18A8" w:rsidRPr="00563C82" w:rsidRDefault="003C11C3" w:rsidP="00174842">
            <w:pPr>
              <w:tabs>
                <w:tab w:val="left" w:pos="0"/>
              </w:tabs>
              <w:jc w:val="both"/>
              <w:rPr>
                <w:rFonts w:cstheme="minorHAnsi"/>
                <w:color w:val="0070C0"/>
                <w:sz w:val="24"/>
                <w:szCs w:val="24"/>
              </w:rPr>
            </w:pPr>
            <w:r w:rsidRPr="00563C82">
              <w:rPr>
                <w:rFonts w:cstheme="minorHAnsi"/>
                <w:color w:val="0070C0"/>
                <w:sz w:val="24"/>
                <w:szCs w:val="24"/>
              </w:rPr>
              <w:t>Description</w:t>
            </w:r>
          </w:p>
        </w:tc>
      </w:tr>
      <w:tr w:rsidR="005D18A8" w14:paraId="72F815D0" w14:textId="77777777" w:rsidTr="003C11C3">
        <w:tc>
          <w:tcPr>
            <w:tcW w:w="1384" w:type="dxa"/>
          </w:tcPr>
          <w:p w14:paraId="6166E3A9" w14:textId="77777777" w:rsidR="005D18A8" w:rsidRDefault="005D18A8" w:rsidP="00174842">
            <w:pPr>
              <w:tabs>
                <w:tab w:val="left" w:pos="0"/>
              </w:tabs>
              <w:jc w:val="both"/>
              <w:rPr>
                <w:rFonts w:cstheme="minorHAnsi"/>
                <w:u w:val="single"/>
              </w:rPr>
            </w:pPr>
          </w:p>
        </w:tc>
        <w:tc>
          <w:tcPr>
            <w:tcW w:w="7632" w:type="dxa"/>
          </w:tcPr>
          <w:p w14:paraId="4338BEAF" w14:textId="77777777" w:rsidR="005D18A8" w:rsidRDefault="005D18A8" w:rsidP="00174842">
            <w:pPr>
              <w:tabs>
                <w:tab w:val="left" w:pos="0"/>
              </w:tabs>
              <w:jc w:val="both"/>
              <w:rPr>
                <w:rFonts w:cstheme="minorHAnsi"/>
                <w:u w:val="single"/>
              </w:rPr>
            </w:pPr>
          </w:p>
        </w:tc>
      </w:tr>
      <w:tr w:rsidR="005D18A8" w14:paraId="34F540AE" w14:textId="77777777" w:rsidTr="003C11C3">
        <w:tc>
          <w:tcPr>
            <w:tcW w:w="1384" w:type="dxa"/>
          </w:tcPr>
          <w:p w14:paraId="3269CF63" w14:textId="77777777" w:rsidR="005D18A8" w:rsidRDefault="005D18A8" w:rsidP="00174842">
            <w:pPr>
              <w:tabs>
                <w:tab w:val="left" w:pos="0"/>
              </w:tabs>
              <w:jc w:val="both"/>
              <w:rPr>
                <w:rFonts w:cstheme="minorHAnsi"/>
                <w:u w:val="single"/>
              </w:rPr>
            </w:pPr>
          </w:p>
        </w:tc>
        <w:tc>
          <w:tcPr>
            <w:tcW w:w="7632" w:type="dxa"/>
          </w:tcPr>
          <w:p w14:paraId="2045E880" w14:textId="77777777" w:rsidR="005D18A8" w:rsidRDefault="005D18A8" w:rsidP="00174842">
            <w:pPr>
              <w:tabs>
                <w:tab w:val="left" w:pos="0"/>
              </w:tabs>
              <w:jc w:val="both"/>
              <w:rPr>
                <w:rFonts w:cstheme="minorHAnsi"/>
                <w:u w:val="single"/>
              </w:rPr>
            </w:pPr>
          </w:p>
        </w:tc>
      </w:tr>
      <w:tr w:rsidR="005D18A8" w14:paraId="20234AEC" w14:textId="77777777" w:rsidTr="003C11C3">
        <w:tc>
          <w:tcPr>
            <w:tcW w:w="1384" w:type="dxa"/>
          </w:tcPr>
          <w:p w14:paraId="3FBF264F" w14:textId="77777777" w:rsidR="005D18A8" w:rsidRDefault="005D18A8" w:rsidP="00174842">
            <w:pPr>
              <w:tabs>
                <w:tab w:val="left" w:pos="0"/>
              </w:tabs>
              <w:jc w:val="both"/>
              <w:rPr>
                <w:rFonts w:cstheme="minorHAnsi"/>
                <w:u w:val="single"/>
              </w:rPr>
            </w:pPr>
          </w:p>
        </w:tc>
        <w:tc>
          <w:tcPr>
            <w:tcW w:w="7632" w:type="dxa"/>
          </w:tcPr>
          <w:p w14:paraId="232D6909" w14:textId="77777777" w:rsidR="005D18A8" w:rsidRDefault="005D18A8" w:rsidP="00174842">
            <w:pPr>
              <w:tabs>
                <w:tab w:val="left" w:pos="0"/>
              </w:tabs>
              <w:jc w:val="both"/>
              <w:rPr>
                <w:rFonts w:cstheme="minorHAnsi"/>
                <w:u w:val="single"/>
              </w:rPr>
            </w:pPr>
          </w:p>
        </w:tc>
      </w:tr>
      <w:tr w:rsidR="005D18A8" w14:paraId="3E50B076" w14:textId="77777777" w:rsidTr="003C11C3">
        <w:tc>
          <w:tcPr>
            <w:tcW w:w="1384" w:type="dxa"/>
          </w:tcPr>
          <w:p w14:paraId="04FE129C" w14:textId="77777777" w:rsidR="005D18A8" w:rsidRDefault="005D18A8" w:rsidP="00174842">
            <w:pPr>
              <w:tabs>
                <w:tab w:val="left" w:pos="0"/>
              </w:tabs>
              <w:jc w:val="both"/>
              <w:rPr>
                <w:rFonts w:cstheme="minorHAnsi"/>
                <w:u w:val="single"/>
              </w:rPr>
            </w:pPr>
          </w:p>
        </w:tc>
        <w:tc>
          <w:tcPr>
            <w:tcW w:w="7632" w:type="dxa"/>
          </w:tcPr>
          <w:p w14:paraId="221C9A1B" w14:textId="77777777" w:rsidR="005D18A8" w:rsidRDefault="005D18A8" w:rsidP="00174842">
            <w:pPr>
              <w:tabs>
                <w:tab w:val="left" w:pos="0"/>
              </w:tabs>
              <w:jc w:val="both"/>
              <w:rPr>
                <w:rFonts w:cstheme="minorHAnsi"/>
                <w:u w:val="single"/>
              </w:rPr>
            </w:pPr>
          </w:p>
        </w:tc>
      </w:tr>
      <w:tr w:rsidR="005D18A8" w14:paraId="7F2547CB" w14:textId="77777777" w:rsidTr="003C11C3">
        <w:tc>
          <w:tcPr>
            <w:tcW w:w="1384" w:type="dxa"/>
          </w:tcPr>
          <w:p w14:paraId="388E709D" w14:textId="77777777" w:rsidR="005D18A8" w:rsidRDefault="005D18A8" w:rsidP="00174842">
            <w:pPr>
              <w:tabs>
                <w:tab w:val="left" w:pos="0"/>
              </w:tabs>
              <w:jc w:val="both"/>
              <w:rPr>
                <w:rFonts w:cstheme="minorHAnsi"/>
                <w:u w:val="single"/>
              </w:rPr>
            </w:pPr>
          </w:p>
        </w:tc>
        <w:tc>
          <w:tcPr>
            <w:tcW w:w="7632" w:type="dxa"/>
          </w:tcPr>
          <w:p w14:paraId="4B831764" w14:textId="77777777" w:rsidR="005D18A8" w:rsidRDefault="005D18A8" w:rsidP="00174842">
            <w:pPr>
              <w:tabs>
                <w:tab w:val="left" w:pos="0"/>
              </w:tabs>
              <w:jc w:val="both"/>
              <w:rPr>
                <w:rFonts w:cstheme="minorHAnsi"/>
                <w:u w:val="single"/>
              </w:rPr>
            </w:pPr>
          </w:p>
        </w:tc>
      </w:tr>
      <w:tr w:rsidR="005D18A8" w14:paraId="4EC866AD" w14:textId="77777777" w:rsidTr="003C11C3">
        <w:tc>
          <w:tcPr>
            <w:tcW w:w="1384" w:type="dxa"/>
          </w:tcPr>
          <w:p w14:paraId="5440293C" w14:textId="77777777" w:rsidR="005D18A8" w:rsidRDefault="005D18A8" w:rsidP="00174842">
            <w:pPr>
              <w:tabs>
                <w:tab w:val="left" w:pos="0"/>
              </w:tabs>
              <w:jc w:val="both"/>
              <w:rPr>
                <w:rFonts w:cstheme="minorHAnsi"/>
                <w:u w:val="single"/>
              </w:rPr>
            </w:pPr>
          </w:p>
        </w:tc>
        <w:tc>
          <w:tcPr>
            <w:tcW w:w="7632" w:type="dxa"/>
          </w:tcPr>
          <w:p w14:paraId="3C7AD19E" w14:textId="77777777" w:rsidR="005D18A8" w:rsidRDefault="005D18A8" w:rsidP="00174842">
            <w:pPr>
              <w:tabs>
                <w:tab w:val="left" w:pos="0"/>
              </w:tabs>
              <w:jc w:val="both"/>
              <w:rPr>
                <w:rFonts w:cstheme="minorHAnsi"/>
                <w:u w:val="single"/>
              </w:rPr>
            </w:pPr>
          </w:p>
        </w:tc>
      </w:tr>
    </w:tbl>
    <w:p w14:paraId="7917D13D" w14:textId="77777777" w:rsidR="001F269C" w:rsidRPr="00EB67C5" w:rsidRDefault="001F269C" w:rsidP="007B4C36">
      <w:pPr>
        <w:pStyle w:val="Default"/>
        <w:rPr>
          <w:rFonts w:asciiTheme="minorHAnsi" w:hAnsiTheme="minorHAnsi" w:cstheme="minorHAnsi"/>
          <w:sz w:val="22"/>
          <w:szCs w:val="22"/>
        </w:rPr>
      </w:pPr>
    </w:p>
    <w:p w14:paraId="21C2FB8F" w14:textId="77777777" w:rsidR="002A1084" w:rsidRDefault="002A1084" w:rsidP="007B4C36">
      <w:pPr>
        <w:rPr>
          <w:rFonts w:cstheme="minorHAnsi"/>
        </w:rPr>
      </w:pPr>
    </w:p>
    <w:p w14:paraId="50397417" w14:textId="77777777" w:rsidR="00EA257F" w:rsidRDefault="00EA257F">
      <w:pPr>
        <w:rPr>
          <w:rFonts w:cstheme="minorHAnsi"/>
        </w:rPr>
      </w:pPr>
      <w:r>
        <w:rPr>
          <w:rFonts w:cstheme="minorHAnsi"/>
        </w:rPr>
        <w:br w:type="page"/>
      </w:r>
    </w:p>
    <w:p w14:paraId="472779B6" w14:textId="77777777" w:rsidR="002A1084" w:rsidRPr="00174842" w:rsidRDefault="00EA257F" w:rsidP="00174842">
      <w:pPr>
        <w:pStyle w:val="Heading1"/>
        <w:rPr>
          <w:rFonts w:asciiTheme="minorHAnsi" w:hAnsiTheme="minorHAnsi" w:cstheme="minorHAnsi"/>
          <w:color w:val="000000"/>
          <w:sz w:val="36"/>
        </w:rPr>
      </w:pPr>
      <w:bookmarkStart w:id="33" w:name="_Toc62738109"/>
      <w:r w:rsidRPr="00174842">
        <w:rPr>
          <w:rFonts w:asciiTheme="minorHAnsi" w:hAnsiTheme="minorHAnsi" w:cstheme="minorHAnsi"/>
          <w:sz w:val="36"/>
        </w:rPr>
        <w:lastRenderedPageBreak/>
        <w:t>Section D: Appendices</w:t>
      </w:r>
      <w:bookmarkEnd w:id="33"/>
    </w:p>
    <w:p w14:paraId="50750F69" w14:textId="57FF597B" w:rsidR="002A1084" w:rsidRPr="003B52AF" w:rsidRDefault="002A1084" w:rsidP="007B4C36">
      <w:pPr>
        <w:autoSpaceDE w:val="0"/>
        <w:autoSpaceDN w:val="0"/>
        <w:adjustRightInd w:val="0"/>
        <w:spacing w:after="0" w:line="360" w:lineRule="auto"/>
        <w:rPr>
          <w:rFonts w:cstheme="minorHAnsi"/>
          <w:b/>
          <w:bCs/>
          <w:color w:val="000000"/>
        </w:rPr>
      </w:pPr>
      <w:r w:rsidRPr="003B52AF">
        <w:rPr>
          <w:rFonts w:cstheme="minorHAnsi"/>
          <w:b/>
          <w:bCs/>
          <w:color w:val="000000"/>
        </w:rPr>
        <w:t xml:space="preserve">PLEASE NOTE THAT ALL SUBMISSIONS SHOULD BE ANONYMISED </w:t>
      </w:r>
    </w:p>
    <w:p w14:paraId="35DD163F" w14:textId="1FC13678" w:rsidR="002A1084" w:rsidRDefault="002A1084" w:rsidP="007B4C36">
      <w:pPr>
        <w:autoSpaceDE w:val="0"/>
        <w:autoSpaceDN w:val="0"/>
        <w:adjustRightInd w:val="0"/>
        <w:spacing w:after="0" w:line="360" w:lineRule="auto"/>
        <w:rPr>
          <w:rFonts w:cstheme="minorHAnsi"/>
          <w:b/>
          <w:bCs/>
          <w:color w:val="000000"/>
        </w:rPr>
      </w:pPr>
      <w:r w:rsidRPr="003B52AF">
        <w:rPr>
          <w:rFonts w:cstheme="minorHAnsi"/>
          <w:b/>
          <w:bCs/>
          <w:color w:val="000000"/>
        </w:rPr>
        <w:t>PLEASE PAGINATE &amp; INDEX THE APPENDICES</w:t>
      </w:r>
    </w:p>
    <w:p w14:paraId="525359CE" w14:textId="47B76FC5" w:rsidR="00E76909" w:rsidRPr="003B52AF" w:rsidRDefault="00E76909" w:rsidP="007B4C36">
      <w:pPr>
        <w:autoSpaceDE w:val="0"/>
        <w:autoSpaceDN w:val="0"/>
        <w:adjustRightInd w:val="0"/>
        <w:spacing w:after="0" w:line="360" w:lineRule="auto"/>
        <w:rPr>
          <w:rFonts w:cstheme="minorHAnsi"/>
          <w:b/>
          <w:bCs/>
          <w:color w:val="000000"/>
        </w:rPr>
      </w:pPr>
      <w:r>
        <w:rPr>
          <w:rFonts w:cstheme="minorHAnsi"/>
          <w:b/>
          <w:bCs/>
          <w:color w:val="000000"/>
        </w:rPr>
        <w:t>Data may be supplied by the Department or by the Quality Assurance and Enhancement (QA&amp;E) team for College systems data. The expected data provider is indicated at the end of point.</w:t>
      </w:r>
    </w:p>
    <w:p w14:paraId="7DAB4653" w14:textId="4EED8477" w:rsidR="003B52AF" w:rsidRPr="00C33E1B" w:rsidRDefault="003B52AF" w:rsidP="000F4AC5">
      <w:pPr>
        <w:pStyle w:val="Heading2"/>
        <w:numPr>
          <w:ilvl w:val="0"/>
          <w:numId w:val="15"/>
        </w:numPr>
        <w:spacing w:before="0"/>
        <w:rPr>
          <w:rFonts w:asciiTheme="minorHAnsi" w:hAnsiTheme="minorHAnsi" w:cstheme="minorHAnsi"/>
          <w:b w:val="0"/>
          <w:color w:val="auto"/>
          <w:sz w:val="22"/>
          <w:szCs w:val="22"/>
        </w:rPr>
      </w:pPr>
      <w:bookmarkStart w:id="34" w:name="_Toc62738110"/>
      <w:r w:rsidRPr="00C33E1B">
        <w:rPr>
          <w:rFonts w:asciiTheme="minorHAnsi" w:hAnsiTheme="minorHAnsi" w:cstheme="minorHAnsi"/>
          <w:b w:val="0"/>
          <w:color w:val="auto"/>
          <w:sz w:val="22"/>
          <w:szCs w:val="22"/>
        </w:rPr>
        <w:t>Organisational chart relating to research, indicating those members of staff responsible for academic, pastoral and welfare support [</w:t>
      </w:r>
      <w:r w:rsidR="00205368" w:rsidRPr="00C33E1B">
        <w:rPr>
          <w:rFonts w:asciiTheme="minorHAnsi" w:hAnsiTheme="minorHAnsi" w:cstheme="minorHAnsi"/>
          <w:b w:val="0"/>
          <w:color w:val="auto"/>
          <w:sz w:val="22"/>
          <w:szCs w:val="22"/>
        </w:rPr>
        <w:t>Section A2</w:t>
      </w:r>
      <w:r w:rsidRPr="00C33E1B">
        <w:rPr>
          <w:rFonts w:asciiTheme="minorHAnsi" w:hAnsiTheme="minorHAnsi" w:cstheme="minorHAnsi"/>
          <w:b w:val="0"/>
          <w:color w:val="auto"/>
          <w:sz w:val="22"/>
          <w:szCs w:val="22"/>
        </w:rPr>
        <w:t>]</w:t>
      </w:r>
      <w:bookmarkEnd w:id="34"/>
      <w:r w:rsidR="00E76909">
        <w:rPr>
          <w:rFonts w:asciiTheme="minorHAnsi" w:hAnsiTheme="minorHAnsi" w:cstheme="minorHAnsi"/>
          <w:b w:val="0"/>
          <w:color w:val="auto"/>
          <w:sz w:val="22"/>
          <w:szCs w:val="22"/>
        </w:rPr>
        <w:t xml:space="preserve"> – Department</w:t>
      </w:r>
    </w:p>
    <w:p w14:paraId="2EB5DD62" w14:textId="4EAA9375" w:rsidR="00205368" w:rsidRPr="00C33E1B" w:rsidRDefault="003B52AF" w:rsidP="000F4AC5">
      <w:pPr>
        <w:pStyle w:val="Heading2"/>
        <w:numPr>
          <w:ilvl w:val="0"/>
          <w:numId w:val="15"/>
        </w:numPr>
        <w:spacing w:before="0"/>
        <w:rPr>
          <w:rFonts w:asciiTheme="minorHAnsi" w:hAnsiTheme="minorHAnsi" w:cstheme="minorHAnsi"/>
          <w:b w:val="0"/>
          <w:color w:val="auto"/>
          <w:sz w:val="22"/>
          <w:szCs w:val="22"/>
        </w:rPr>
      </w:pPr>
      <w:bookmarkStart w:id="35" w:name="_Toc62738111"/>
      <w:r w:rsidRPr="00C33E1B">
        <w:rPr>
          <w:rFonts w:asciiTheme="minorHAnsi" w:hAnsiTheme="minorHAnsi" w:cstheme="minorHAnsi"/>
          <w:b w:val="0"/>
          <w:color w:val="auto"/>
          <w:sz w:val="22"/>
          <w:szCs w:val="22"/>
        </w:rPr>
        <w:t>The previous Departmental Precept Review</w:t>
      </w:r>
      <w:r w:rsidR="00205368" w:rsidRPr="00C33E1B">
        <w:rPr>
          <w:rFonts w:asciiTheme="minorHAnsi" w:hAnsiTheme="minorHAnsi" w:cstheme="minorHAnsi"/>
          <w:b w:val="0"/>
          <w:color w:val="auto"/>
          <w:sz w:val="22"/>
          <w:szCs w:val="22"/>
        </w:rPr>
        <w:t xml:space="preserve"> documentation, including the </w:t>
      </w:r>
      <w:r w:rsidR="00287DE1" w:rsidRPr="00C33E1B">
        <w:rPr>
          <w:rFonts w:asciiTheme="minorHAnsi" w:hAnsiTheme="minorHAnsi" w:cstheme="minorHAnsi"/>
          <w:b w:val="0"/>
          <w:color w:val="auto"/>
          <w:sz w:val="22"/>
          <w:szCs w:val="22"/>
        </w:rPr>
        <w:t>D</w:t>
      </w:r>
      <w:r w:rsidR="00205368" w:rsidRPr="00C33E1B">
        <w:rPr>
          <w:rFonts w:asciiTheme="minorHAnsi" w:hAnsiTheme="minorHAnsi" w:cstheme="minorHAnsi"/>
          <w:b w:val="0"/>
          <w:color w:val="auto"/>
          <w:sz w:val="22"/>
          <w:szCs w:val="22"/>
        </w:rPr>
        <w:t>epartmental Response to any follow up action taken as a result of the review [Section B1]</w:t>
      </w:r>
      <w:bookmarkEnd w:id="35"/>
      <w:r w:rsidR="00E76909">
        <w:rPr>
          <w:rFonts w:asciiTheme="minorHAnsi" w:hAnsiTheme="minorHAnsi" w:cstheme="minorHAnsi"/>
          <w:b w:val="0"/>
          <w:color w:val="auto"/>
          <w:sz w:val="22"/>
          <w:szCs w:val="22"/>
        </w:rPr>
        <w:t xml:space="preserve"> – QA&amp;E team</w:t>
      </w:r>
    </w:p>
    <w:p w14:paraId="11FABC91" w14:textId="5CCCED8E" w:rsidR="00205368" w:rsidRPr="00C33E1B" w:rsidRDefault="00205368" w:rsidP="000F4AC5">
      <w:pPr>
        <w:pStyle w:val="Heading2"/>
        <w:numPr>
          <w:ilvl w:val="0"/>
          <w:numId w:val="15"/>
        </w:numPr>
        <w:spacing w:before="0"/>
        <w:rPr>
          <w:rFonts w:asciiTheme="minorHAnsi" w:hAnsiTheme="minorHAnsi" w:cstheme="minorHAnsi"/>
          <w:b w:val="0"/>
          <w:color w:val="auto"/>
          <w:sz w:val="22"/>
          <w:szCs w:val="22"/>
        </w:rPr>
      </w:pPr>
      <w:bookmarkStart w:id="36" w:name="_Toc62738112"/>
      <w:r w:rsidRPr="00C33E1B">
        <w:rPr>
          <w:rFonts w:asciiTheme="minorHAnsi" w:hAnsiTheme="minorHAnsi" w:cstheme="minorHAnsi"/>
          <w:b w:val="0"/>
          <w:color w:val="auto"/>
          <w:sz w:val="22"/>
          <w:szCs w:val="22"/>
        </w:rPr>
        <w:t>Extracts of the PRQC minutes where the Previous Precept Review was discussed [Section B1]</w:t>
      </w:r>
      <w:bookmarkEnd w:id="36"/>
      <w:r w:rsidR="00E76909">
        <w:rPr>
          <w:rFonts w:asciiTheme="minorHAnsi" w:hAnsiTheme="minorHAnsi" w:cstheme="minorHAnsi"/>
          <w:b w:val="0"/>
          <w:color w:val="auto"/>
          <w:sz w:val="22"/>
          <w:szCs w:val="22"/>
        </w:rPr>
        <w:t xml:space="preserve"> – QA&amp;E team</w:t>
      </w:r>
    </w:p>
    <w:p w14:paraId="5B20B07C" w14:textId="5482E09C" w:rsidR="000204B0" w:rsidRPr="00C33E1B" w:rsidRDefault="00AD09B6" w:rsidP="000F4AC5">
      <w:pPr>
        <w:pStyle w:val="Heading2"/>
        <w:numPr>
          <w:ilvl w:val="0"/>
          <w:numId w:val="15"/>
        </w:numPr>
        <w:spacing w:before="0"/>
        <w:rPr>
          <w:rFonts w:asciiTheme="minorHAnsi" w:hAnsiTheme="minorHAnsi" w:cstheme="minorHAnsi"/>
          <w:b w:val="0"/>
          <w:color w:val="auto"/>
          <w:sz w:val="22"/>
          <w:szCs w:val="22"/>
        </w:rPr>
      </w:pPr>
      <w:bookmarkStart w:id="37" w:name="_Toc62738113"/>
      <w:r w:rsidRPr="00C33E1B">
        <w:rPr>
          <w:rFonts w:asciiTheme="minorHAnsi" w:hAnsiTheme="minorHAnsi" w:cstheme="minorHAnsi"/>
          <w:b w:val="0"/>
          <w:color w:val="auto"/>
          <w:sz w:val="22"/>
          <w:szCs w:val="22"/>
        </w:rPr>
        <w:t>An anonymised list of students and their supervisors including those studying at collaborative partner institutions for the last 5 years [Section B2, Precept 6]</w:t>
      </w:r>
      <w:bookmarkEnd w:id="37"/>
      <w:r w:rsidR="00E76909">
        <w:rPr>
          <w:rFonts w:asciiTheme="minorHAnsi" w:hAnsiTheme="minorHAnsi" w:cstheme="minorHAnsi"/>
          <w:b w:val="0"/>
          <w:color w:val="auto"/>
          <w:sz w:val="22"/>
          <w:szCs w:val="22"/>
        </w:rPr>
        <w:t xml:space="preserve"> – QA&amp;E team</w:t>
      </w:r>
    </w:p>
    <w:p w14:paraId="101F6C87" w14:textId="4FE85993" w:rsidR="00AD09B6" w:rsidRPr="00C33E1B" w:rsidRDefault="00AD09B6" w:rsidP="000F4AC5">
      <w:pPr>
        <w:pStyle w:val="Heading2"/>
        <w:numPr>
          <w:ilvl w:val="0"/>
          <w:numId w:val="15"/>
        </w:numPr>
        <w:spacing w:before="0"/>
        <w:rPr>
          <w:rFonts w:asciiTheme="minorHAnsi" w:hAnsiTheme="minorHAnsi" w:cstheme="minorHAnsi"/>
          <w:b w:val="0"/>
          <w:color w:val="auto"/>
          <w:sz w:val="22"/>
          <w:szCs w:val="22"/>
        </w:rPr>
      </w:pPr>
      <w:bookmarkStart w:id="38" w:name="_Toc62738114"/>
      <w:r w:rsidRPr="00C33E1B">
        <w:rPr>
          <w:rFonts w:asciiTheme="minorHAnsi" w:hAnsiTheme="minorHAnsi" w:cstheme="minorHAnsi"/>
          <w:b w:val="0"/>
          <w:color w:val="auto"/>
          <w:sz w:val="22"/>
          <w:szCs w:val="22"/>
        </w:rPr>
        <w:t>Student-facing induction documentation, if applicable [Section B2, Precept 7]</w:t>
      </w:r>
      <w:bookmarkEnd w:id="38"/>
      <w:r w:rsidR="00E76909">
        <w:rPr>
          <w:rFonts w:asciiTheme="minorHAnsi" w:hAnsiTheme="minorHAnsi" w:cstheme="minorHAnsi"/>
          <w:b w:val="0"/>
          <w:color w:val="auto"/>
          <w:sz w:val="22"/>
          <w:szCs w:val="22"/>
        </w:rPr>
        <w:t xml:space="preserve"> - Department</w:t>
      </w:r>
    </w:p>
    <w:p w14:paraId="2093249A" w14:textId="5B7CD5BD" w:rsidR="00AD09B6" w:rsidRPr="00C33E1B" w:rsidRDefault="00AD09B6" w:rsidP="000F4AC5">
      <w:pPr>
        <w:pStyle w:val="Heading2"/>
        <w:numPr>
          <w:ilvl w:val="0"/>
          <w:numId w:val="15"/>
        </w:numPr>
        <w:spacing w:before="0"/>
        <w:rPr>
          <w:rFonts w:asciiTheme="minorHAnsi" w:hAnsiTheme="minorHAnsi" w:cstheme="minorHAnsi"/>
          <w:b w:val="0"/>
          <w:color w:val="auto"/>
          <w:sz w:val="22"/>
          <w:szCs w:val="22"/>
        </w:rPr>
      </w:pPr>
      <w:bookmarkStart w:id="39" w:name="_Toc62738115"/>
      <w:r w:rsidRPr="00C33E1B">
        <w:rPr>
          <w:rFonts w:asciiTheme="minorHAnsi" w:hAnsiTheme="minorHAnsi" w:cstheme="minorHAnsi"/>
          <w:b w:val="0"/>
          <w:color w:val="auto"/>
          <w:sz w:val="22"/>
          <w:szCs w:val="22"/>
        </w:rPr>
        <w:t>Electronic copy of student handbook</w:t>
      </w:r>
      <w:r w:rsidR="00287DE1" w:rsidRPr="00C33E1B">
        <w:rPr>
          <w:rFonts w:asciiTheme="minorHAnsi" w:hAnsiTheme="minorHAnsi" w:cstheme="minorHAnsi"/>
          <w:b w:val="0"/>
          <w:color w:val="auto"/>
          <w:sz w:val="22"/>
          <w:szCs w:val="22"/>
        </w:rPr>
        <w:t xml:space="preserve"> [Section B2, Precept 8]</w:t>
      </w:r>
      <w:bookmarkEnd w:id="39"/>
      <w:r w:rsidR="00E76909">
        <w:rPr>
          <w:rFonts w:asciiTheme="minorHAnsi" w:hAnsiTheme="minorHAnsi" w:cstheme="minorHAnsi"/>
          <w:b w:val="0"/>
          <w:color w:val="auto"/>
          <w:sz w:val="22"/>
          <w:szCs w:val="22"/>
        </w:rPr>
        <w:t xml:space="preserve"> - Department</w:t>
      </w:r>
    </w:p>
    <w:p w14:paraId="47EFEC34" w14:textId="5760B8A2" w:rsidR="00AD09B6" w:rsidRPr="00C33E1B" w:rsidRDefault="00AD09B6" w:rsidP="000F4AC5">
      <w:pPr>
        <w:pStyle w:val="Heading2"/>
        <w:numPr>
          <w:ilvl w:val="0"/>
          <w:numId w:val="15"/>
        </w:numPr>
        <w:spacing w:before="0"/>
        <w:rPr>
          <w:rFonts w:asciiTheme="minorHAnsi" w:hAnsiTheme="minorHAnsi" w:cstheme="minorHAnsi"/>
          <w:b w:val="0"/>
          <w:color w:val="auto"/>
          <w:sz w:val="22"/>
          <w:szCs w:val="22"/>
        </w:rPr>
      </w:pPr>
      <w:bookmarkStart w:id="40" w:name="_Toc62738116"/>
      <w:r w:rsidRPr="00C33E1B">
        <w:rPr>
          <w:rFonts w:asciiTheme="minorHAnsi" w:hAnsiTheme="minorHAnsi" w:cstheme="minorHAnsi"/>
          <w:b w:val="0"/>
          <w:color w:val="auto"/>
          <w:sz w:val="22"/>
          <w:szCs w:val="22"/>
        </w:rPr>
        <w:t xml:space="preserve">An </w:t>
      </w:r>
      <w:r w:rsidR="00A260A5" w:rsidRPr="00C33E1B">
        <w:rPr>
          <w:rFonts w:asciiTheme="minorHAnsi" w:hAnsiTheme="minorHAnsi" w:cstheme="minorHAnsi"/>
          <w:b w:val="0"/>
          <w:color w:val="auto"/>
          <w:sz w:val="22"/>
          <w:szCs w:val="22"/>
        </w:rPr>
        <w:t>analysis</w:t>
      </w:r>
      <w:r w:rsidRPr="00C33E1B">
        <w:rPr>
          <w:rFonts w:asciiTheme="minorHAnsi" w:hAnsiTheme="minorHAnsi" w:cstheme="minorHAnsi"/>
          <w:b w:val="0"/>
          <w:color w:val="auto"/>
          <w:sz w:val="22"/>
          <w:szCs w:val="22"/>
        </w:rPr>
        <w:t xml:space="preserve"> of student participation in the Professional Skills Training</w:t>
      </w:r>
      <w:r w:rsidR="00287DE1" w:rsidRPr="00C33E1B">
        <w:rPr>
          <w:rFonts w:asciiTheme="minorHAnsi" w:hAnsiTheme="minorHAnsi" w:cstheme="minorHAnsi"/>
          <w:b w:val="0"/>
          <w:color w:val="auto"/>
          <w:sz w:val="22"/>
          <w:szCs w:val="22"/>
        </w:rPr>
        <w:t xml:space="preserve"> [Section B2, Precept 11]</w:t>
      </w:r>
      <w:bookmarkEnd w:id="40"/>
      <w:r w:rsidR="00E76909">
        <w:rPr>
          <w:rFonts w:asciiTheme="minorHAnsi" w:hAnsiTheme="minorHAnsi" w:cstheme="minorHAnsi"/>
          <w:b w:val="0"/>
          <w:color w:val="auto"/>
          <w:sz w:val="22"/>
          <w:szCs w:val="22"/>
        </w:rPr>
        <w:t xml:space="preserve"> - Department</w:t>
      </w:r>
    </w:p>
    <w:p w14:paraId="5A4572F0" w14:textId="65A5FD1C" w:rsidR="00A260A5" w:rsidRPr="00C33E1B" w:rsidRDefault="00A260A5" w:rsidP="000F4AC5">
      <w:pPr>
        <w:pStyle w:val="Heading2"/>
        <w:numPr>
          <w:ilvl w:val="0"/>
          <w:numId w:val="15"/>
        </w:numPr>
        <w:spacing w:before="0"/>
        <w:rPr>
          <w:rFonts w:asciiTheme="minorHAnsi" w:hAnsiTheme="minorHAnsi" w:cstheme="minorHAnsi"/>
          <w:b w:val="0"/>
          <w:color w:val="auto"/>
          <w:sz w:val="22"/>
          <w:szCs w:val="22"/>
        </w:rPr>
      </w:pPr>
      <w:bookmarkStart w:id="41" w:name="_Toc62738117"/>
      <w:r w:rsidRPr="00C33E1B">
        <w:rPr>
          <w:rFonts w:asciiTheme="minorHAnsi" w:hAnsiTheme="minorHAnsi" w:cstheme="minorHAnsi"/>
          <w:b w:val="0"/>
          <w:color w:val="auto"/>
          <w:sz w:val="22"/>
          <w:szCs w:val="22"/>
        </w:rPr>
        <w:t>Destination data for graduates over the past 5 years</w:t>
      </w:r>
      <w:r w:rsidR="00287DE1" w:rsidRPr="00C33E1B">
        <w:rPr>
          <w:rFonts w:asciiTheme="minorHAnsi" w:hAnsiTheme="minorHAnsi" w:cstheme="minorHAnsi"/>
          <w:b w:val="0"/>
          <w:color w:val="auto"/>
          <w:sz w:val="22"/>
          <w:szCs w:val="22"/>
        </w:rPr>
        <w:t xml:space="preserve"> [Section B2, Precept 11]</w:t>
      </w:r>
      <w:bookmarkEnd w:id="41"/>
      <w:r w:rsidR="00E76909">
        <w:rPr>
          <w:rFonts w:asciiTheme="minorHAnsi" w:hAnsiTheme="minorHAnsi" w:cstheme="minorHAnsi"/>
          <w:b w:val="0"/>
          <w:color w:val="auto"/>
          <w:sz w:val="22"/>
          <w:szCs w:val="22"/>
        </w:rPr>
        <w:t xml:space="preserve"> – QA&amp;E team</w:t>
      </w:r>
    </w:p>
    <w:p w14:paraId="3557382E" w14:textId="5B4EC0E1" w:rsidR="00A260A5" w:rsidRPr="00C33E1B" w:rsidRDefault="00A260A5" w:rsidP="000F4AC5">
      <w:pPr>
        <w:pStyle w:val="Heading2"/>
        <w:numPr>
          <w:ilvl w:val="0"/>
          <w:numId w:val="15"/>
        </w:numPr>
        <w:spacing w:before="0"/>
        <w:rPr>
          <w:rFonts w:asciiTheme="minorHAnsi" w:hAnsiTheme="minorHAnsi" w:cstheme="minorHAnsi"/>
          <w:b w:val="0"/>
          <w:color w:val="auto"/>
          <w:sz w:val="22"/>
          <w:szCs w:val="22"/>
        </w:rPr>
      </w:pPr>
      <w:bookmarkStart w:id="42" w:name="_Toc62738118"/>
      <w:r w:rsidRPr="00C33E1B">
        <w:rPr>
          <w:rFonts w:asciiTheme="minorHAnsi" w:hAnsiTheme="minorHAnsi" w:cstheme="minorHAnsi"/>
          <w:b w:val="0"/>
          <w:color w:val="auto"/>
          <w:sz w:val="22"/>
          <w:szCs w:val="22"/>
        </w:rPr>
        <w:t>A statistical analysis of students, by cohort, who have completed the ESA within the 9-month</w:t>
      </w:r>
      <w:r w:rsidR="00287DE1" w:rsidRPr="00C33E1B">
        <w:rPr>
          <w:rFonts w:asciiTheme="minorHAnsi" w:hAnsiTheme="minorHAnsi" w:cstheme="minorHAnsi"/>
          <w:b w:val="0"/>
          <w:color w:val="auto"/>
          <w:sz w:val="22"/>
          <w:szCs w:val="22"/>
        </w:rPr>
        <w:t xml:space="preserve"> deadline [Section B2, Precept 14]</w:t>
      </w:r>
      <w:bookmarkEnd w:id="42"/>
      <w:r w:rsidR="00E76909" w:rsidRPr="00E76909">
        <w:rPr>
          <w:rFonts w:asciiTheme="minorHAnsi" w:hAnsiTheme="minorHAnsi" w:cstheme="minorHAnsi"/>
          <w:b w:val="0"/>
          <w:color w:val="auto"/>
          <w:sz w:val="22"/>
          <w:szCs w:val="22"/>
        </w:rPr>
        <w:t xml:space="preserve"> </w:t>
      </w:r>
      <w:r w:rsidR="00E76909">
        <w:rPr>
          <w:rFonts w:asciiTheme="minorHAnsi" w:hAnsiTheme="minorHAnsi" w:cstheme="minorHAnsi"/>
          <w:b w:val="0"/>
          <w:color w:val="auto"/>
          <w:sz w:val="22"/>
          <w:szCs w:val="22"/>
        </w:rPr>
        <w:t>– QA&amp;E team</w:t>
      </w:r>
    </w:p>
    <w:p w14:paraId="6E131220" w14:textId="7DC5D748" w:rsidR="00A260A5" w:rsidRPr="00C33E1B" w:rsidRDefault="00A260A5" w:rsidP="000F4AC5">
      <w:pPr>
        <w:pStyle w:val="Heading2"/>
        <w:numPr>
          <w:ilvl w:val="0"/>
          <w:numId w:val="15"/>
        </w:numPr>
        <w:spacing w:before="0"/>
        <w:rPr>
          <w:rFonts w:asciiTheme="minorHAnsi" w:hAnsiTheme="minorHAnsi" w:cstheme="minorHAnsi"/>
          <w:b w:val="0"/>
          <w:color w:val="auto"/>
          <w:sz w:val="22"/>
          <w:szCs w:val="22"/>
        </w:rPr>
      </w:pPr>
      <w:bookmarkStart w:id="43" w:name="_Toc62738119"/>
      <w:r w:rsidRPr="00C33E1B">
        <w:rPr>
          <w:rFonts w:asciiTheme="minorHAnsi" w:hAnsiTheme="minorHAnsi" w:cstheme="minorHAnsi"/>
          <w:b w:val="0"/>
          <w:color w:val="auto"/>
          <w:sz w:val="22"/>
          <w:szCs w:val="22"/>
        </w:rPr>
        <w:t>A statistical analysis of students, by cohort, who have completed the LSR within the 24-month</w:t>
      </w:r>
      <w:r w:rsidR="00287DE1" w:rsidRPr="00C33E1B">
        <w:rPr>
          <w:rFonts w:asciiTheme="minorHAnsi" w:hAnsiTheme="minorHAnsi" w:cstheme="minorHAnsi"/>
          <w:b w:val="0"/>
          <w:color w:val="auto"/>
          <w:sz w:val="22"/>
          <w:szCs w:val="22"/>
        </w:rPr>
        <w:t xml:space="preserve"> deadline [Section B2, Precept 15]</w:t>
      </w:r>
      <w:bookmarkEnd w:id="43"/>
      <w:r w:rsidR="00E76909" w:rsidRPr="00E76909">
        <w:rPr>
          <w:rFonts w:asciiTheme="minorHAnsi" w:hAnsiTheme="minorHAnsi" w:cstheme="minorHAnsi"/>
          <w:b w:val="0"/>
          <w:color w:val="auto"/>
          <w:sz w:val="22"/>
          <w:szCs w:val="22"/>
        </w:rPr>
        <w:t xml:space="preserve"> </w:t>
      </w:r>
      <w:r w:rsidR="00E76909">
        <w:rPr>
          <w:rFonts w:asciiTheme="minorHAnsi" w:hAnsiTheme="minorHAnsi" w:cstheme="minorHAnsi"/>
          <w:b w:val="0"/>
          <w:color w:val="auto"/>
          <w:sz w:val="22"/>
          <w:szCs w:val="22"/>
        </w:rPr>
        <w:t>– QA&amp;E team</w:t>
      </w:r>
    </w:p>
    <w:p w14:paraId="6CAB5886" w14:textId="29E0DF37" w:rsidR="00A260A5" w:rsidRPr="00C33E1B" w:rsidRDefault="00D12112" w:rsidP="000F4AC5">
      <w:pPr>
        <w:pStyle w:val="Heading2"/>
        <w:numPr>
          <w:ilvl w:val="0"/>
          <w:numId w:val="15"/>
        </w:numPr>
        <w:spacing w:before="0"/>
        <w:rPr>
          <w:rFonts w:asciiTheme="minorHAnsi" w:hAnsiTheme="minorHAnsi" w:cstheme="minorHAnsi"/>
          <w:b w:val="0"/>
          <w:color w:val="auto"/>
          <w:sz w:val="22"/>
          <w:szCs w:val="22"/>
        </w:rPr>
      </w:pPr>
      <w:bookmarkStart w:id="44" w:name="_Toc62738120"/>
      <w:r w:rsidRPr="00C33E1B">
        <w:rPr>
          <w:rFonts w:asciiTheme="minorHAnsi" w:hAnsiTheme="minorHAnsi" w:cstheme="minorHAnsi"/>
          <w:b w:val="0"/>
          <w:color w:val="auto"/>
          <w:sz w:val="22"/>
          <w:szCs w:val="22"/>
        </w:rPr>
        <w:t xml:space="preserve">A statistical analysis of </w:t>
      </w:r>
      <w:r w:rsidR="0000249A">
        <w:rPr>
          <w:rFonts w:asciiTheme="minorHAnsi" w:hAnsiTheme="minorHAnsi" w:cstheme="minorHAnsi"/>
          <w:b w:val="0"/>
          <w:color w:val="auto"/>
          <w:sz w:val="22"/>
          <w:szCs w:val="22"/>
        </w:rPr>
        <w:t>departmental thesis submission rate</w:t>
      </w:r>
      <w:r w:rsidR="00287DE1" w:rsidRPr="00C33E1B">
        <w:rPr>
          <w:rFonts w:asciiTheme="minorHAnsi" w:hAnsiTheme="minorHAnsi" w:cstheme="minorHAnsi"/>
          <w:b w:val="0"/>
          <w:color w:val="auto"/>
          <w:sz w:val="22"/>
          <w:szCs w:val="22"/>
        </w:rPr>
        <w:t xml:space="preserve"> [Section B2, Precept 16]</w:t>
      </w:r>
      <w:bookmarkEnd w:id="44"/>
      <w:r w:rsidR="00A260A5" w:rsidRPr="00C33E1B">
        <w:rPr>
          <w:rFonts w:asciiTheme="minorHAnsi" w:hAnsiTheme="minorHAnsi" w:cstheme="minorHAnsi"/>
          <w:b w:val="0"/>
          <w:color w:val="auto"/>
          <w:sz w:val="22"/>
          <w:szCs w:val="22"/>
        </w:rPr>
        <w:t xml:space="preserve"> </w:t>
      </w:r>
      <w:r w:rsidR="00E76909">
        <w:rPr>
          <w:rFonts w:asciiTheme="minorHAnsi" w:hAnsiTheme="minorHAnsi" w:cstheme="minorHAnsi"/>
          <w:b w:val="0"/>
          <w:color w:val="auto"/>
          <w:sz w:val="22"/>
          <w:szCs w:val="22"/>
        </w:rPr>
        <w:t>– QA&amp;E team</w:t>
      </w:r>
    </w:p>
    <w:p w14:paraId="046FF31C" w14:textId="59D682F1" w:rsidR="00A260A5" w:rsidRPr="00C33E1B" w:rsidRDefault="00A260A5" w:rsidP="000F4AC5">
      <w:pPr>
        <w:pStyle w:val="Heading2"/>
        <w:numPr>
          <w:ilvl w:val="0"/>
          <w:numId w:val="15"/>
        </w:numPr>
        <w:spacing w:before="0"/>
        <w:rPr>
          <w:rFonts w:asciiTheme="minorHAnsi" w:hAnsiTheme="minorHAnsi" w:cstheme="minorHAnsi"/>
          <w:b w:val="0"/>
          <w:color w:val="auto"/>
          <w:sz w:val="22"/>
          <w:szCs w:val="22"/>
        </w:rPr>
      </w:pPr>
      <w:bookmarkStart w:id="45" w:name="_Toc62738121"/>
      <w:r w:rsidRPr="00C33E1B">
        <w:rPr>
          <w:rFonts w:asciiTheme="minorHAnsi" w:hAnsiTheme="minorHAnsi" w:cstheme="minorHAnsi"/>
          <w:b w:val="0"/>
          <w:color w:val="auto"/>
          <w:sz w:val="22"/>
          <w:szCs w:val="22"/>
        </w:rPr>
        <w:t xml:space="preserve">Late </w:t>
      </w:r>
      <w:r w:rsidR="00D12112">
        <w:rPr>
          <w:rFonts w:asciiTheme="minorHAnsi" w:hAnsiTheme="minorHAnsi" w:cstheme="minorHAnsi"/>
          <w:b w:val="0"/>
          <w:color w:val="auto"/>
          <w:sz w:val="22"/>
          <w:szCs w:val="22"/>
        </w:rPr>
        <w:t xml:space="preserve">case </w:t>
      </w:r>
      <w:r w:rsidR="0000249A">
        <w:rPr>
          <w:rFonts w:asciiTheme="minorHAnsi" w:hAnsiTheme="minorHAnsi" w:cstheme="minorHAnsi"/>
          <w:b w:val="0"/>
          <w:color w:val="auto"/>
          <w:sz w:val="22"/>
          <w:szCs w:val="22"/>
        </w:rPr>
        <w:t xml:space="preserve">thesis submission </w:t>
      </w:r>
      <w:r w:rsidR="00D12112">
        <w:rPr>
          <w:rFonts w:asciiTheme="minorHAnsi" w:hAnsiTheme="minorHAnsi" w:cstheme="minorHAnsi"/>
          <w:b w:val="0"/>
          <w:color w:val="auto"/>
          <w:sz w:val="22"/>
          <w:szCs w:val="22"/>
        </w:rPr>
        <w:t>requests</w:t>
      </w:r>
      <w:r w:rsidRPr="00C33E1B">
        <w:rPr>
          <w:rFonts w:asciiTheme="minorHAnsi" w:hAnsiTheme="minorHAnsi" w:cstheme="minorHAnsi"/>
          <w:b w:val="0"/>
          <w:color w:val="auto"/>
          <w:sz w:val="22"/>
          <w:szCs w:val="22"/>
        </w:rPr>
        <w:t xml:space="preserve"> by cohort</w:t>
      </w:r>
      <w:r w:rsidR="00287DE1" w:rsidRPr="00C33E1B">
        <w:rPr>
          <w:rFonts w:asciiTheme="minorHAnsi" w:hAnsiTheme="minorHAnsi" w:cstheme="minorHAnsi"/>
          <w:b w:val="0"/>
          <w:color w:val="auto"/>
          <w:sz w:val="22"/>
          <w:szCs w:val="22"/>
        </w:rPr>
        <w:t xml:space="preserve"> [Section B2, Precept 16]</w:t>
      </w:r>
      <w:bookmarkEnd w:id="45"/>
      <w:r w:rsidR="00E76909" w:rsidRPr="00E76909">
        <w:rPr>
          <w:rFonts w:asciiTheme="minorHAnsi" w:hAnsiTheme="minorHAnsi" w:cstheme="minorHAnsi"/>
          <w:b w:val="0"/>
          <w:color w:val="auto"/>
          <w:sz w:val="22"/>
          <w:szCs w:val="22"/>
        </w:rPr>
        <w:t xml:space="preserve"> </w:t>
      </w:r>
      <w:r w:rsidR="00E76909">
        <w:rPr>
          <w:rFonts w:asciiTheme="minorHAnsi" w:hAnsiTheme="minorHAnsi" w:cstheme="minorHAnsi"/>
          <w:b w:val="0"/>
          <w:color w:val="auto"/>
          <w:sz w:val="22"/>
          <w:szCs w:val="22"/>
        </w:rPr>
        <w:t>– QA&amp;E team</w:t>
      </w:r>
    </w:p>
    <w:p w14:paraId="55CE3856" w14:textId="017652A1" w:rsidR="00A260A5" w:rsidRPr="00C33E1B" w:rsidRDefault="00780B49" w:rsidP="000F4AC5">
      <w:pPr>
        <w:pStyle w:val="Heading2"/>
        <w:numPr>
          <w:ilvl w:val="0"/>
          <w:numId w:val="15"/>
        </w:numPr>
        <w:spacing w:before="0"/>
        <w:rPr>
          <w:rFonts w:asciiTheme="minorHAnsi" w:hAnsiTheme="minorHAnsi" w:cstheme="minorHAnsi"/>
          <w:b w:val="0"/>
          <w:color w:val="auto"/>
          <w:sz w:val="22"/>
          <w:szCs w:val="22"/>
        </w:rPr>
      </w:pPr>
      <w:bookmarkStart w:id="46" w:name="_Toc62738122"/>
      <w:r>
        <w:rPr>
          <w:rFonts w:asciiTheme="minorHAnsi" w:hAnsiTheme="minorHAnsi" w:cstheme="minorHAnsi"/>
          <w:b w:val="0"/>
          <w:color w:val="auto"/>
          <w:sz w:val="22"/>
          <w:szCs w:val="22"/>
        </w:rPr>
        <w:t>List of D</w:t>
      </w:r>
      <w:r w:rsidR="00A260A5" w:rsidRPr="00C33E1B">
        <w:rPr>
          <w:rFonts w:asciiTheme="minorHAnsi" w:hAnsiTheme="minorHAnsi" w:cstheme="minorHAnsi"/>
          <w:b w:val="0"/>
          <w:color w:val="auto"/>
          <w:sz w:val="22"/>
          <w:szCs w:val="22"/>
        </w:rPr>
        <w:t xml:space="preserve">epartmental </w:t>
      </w:r>
      <w:r w:rsidR="00D12112">
        <w:rPr>
          <w:rFonts w:asciiTheme="minorHAnsi" w:hAnsiTheme="minorHAnsi" w:cstheme="minorHAnsi"/>
          <w:b w:val="0"/>
          <w:color w:val="auto"/>
          <w:sz w:val="22"/>
          <w:szCs w:val="22"/>
        </w:rPr>
        <w:t>Awards Conferred</w:t>
      </w:r>
      <w:r w:rsidR="00A260A5" w:rsidRPr="00C33E1B">
        <w:rPr>
          <w:rFonts w:asciiTheme="minorHAnsi" w:hAnsiTheme="minorHAnsi" w:cstheme="minorHAnsi"/>
          <w:b w:val="0"/>
          <w:color w:val="auto"/>
          <w:sz w:val="22"/>
          <w:szCs w:val="22"/>
        </w:rPr>
        <w:t xml:space="preserve"> for the last five years</w:t>
      </w:r>
      <w:r w:rsidR="00287DE1" w:rsidRPr="00C33E1B">
        <w:rPr>
          <w:rFonts w:asciiTheme="minorHAnsi" w:hAnsiTheme="minorHAnsi" w:cstheme="minorHAnsi"/>
          <w:b w:val="0"/>
          <w:color w:val="auto"/>
          <w:sz w:val="22"/>
          <w:szCs w:val="22"/>
        </w:rPr>
        <w:t xml:space="preserve"> [Section B2, Precept 16]</w:t>
      </w:r>
      <w:bookmarkEnd w:id="46"/>
      <w:r w:rsidR="00E76909">
        <w:rPr>
          <w:rFonts w:asciiTheme="minorHAnsi" w:hAnsiTheme="minorHAnsi" w:cstheme="minorHAnsi"/>
          <w:b w:val="0"/>
          <w:color w:val="auto"/>
          <w:sz w:val="22"/>
          <w:szCs w:val="22"/>
        </w:rPr>
        <w:t xml:space="preserve"> - Department</w:t>
      </w:r>
    </w:p>
    <w:p w14:paraId="635419CD" w14:textId="606C2729" w:rsidR="002A1084" w:rsidRPr="00C33E1B" w:rsidRDefault="002A1084" w:rsidP="000F4AC5">
      <w:pPr>
        <w:pStyle w:val="Heading2"/>
        <w:numPr>
          <w:ilvl w:val="0"/>
          <w:numId w:val="15"/>
        </w:numPr>
        <w:spacing w:before="0"/>
        <w:rPr>
          <w:rFonts w:asciiTheme="minorHAnsi" w:hAnsiTheme="minorHAnsi" w:cstheme="minorHAnsi"/>
          <w:b w:val="0"/>
          <w:color w:val="auto"/>
          <w:sz w:val="22"/>
          <w:szCs w:val="22"/>
        </w:rPr>
      </w:pPr>
      <w:bookmarkStart w:id="47" w:name="_Toc62738123"/>
      <w:r w:rsidRPr="00C33E1B">
        <w:rPr>
          <w:rFonts w:asciiTheme="minorHAnsi" w:hAnsiTheme="minorHAnsi" w:cstheme="minorHAnsi"/>
          <w:b w:val="0"/>
          <w:color w:val="auto"/>
          <w:sz w:val="22"/>
          <w:szCs w:val="22"/>
        </w:rPr>
        <w:t xml:space="preserve">Minutes of Departmental PG Committee Meetings &amp; Staff-Student Committee Meetings </w:t>
      </w:r>
      <w:r w:rsidR="00A260A5" w:rsidRPr="00C33E1B">
        <w:rPr>
          <w:rFonts w:asciiTheme="minorHAnsi" w:hAnsiTheme="minorHAnsi" w:cstheme="minorHAnsi"/>
          <w:b w:val="0"/>
          <w:color w:val="auto"/>
          <w:sz w:val="22"/>
          <w:szCs w:val="22"/>
        </w:rPr>
        <w:t>for past two years, plus terms of reference and membership</w:t>
      </w:r>
      <w:r w:rsidR="00584D5F" w:rsidRPr="00C33E1B">
        <w:rPr>
          <w:rFonts w:asciiTheme="minorHAnsi" w:hAnsiTheme="minorHAnsi" w:cstheme="minorHAnsi"/>
          <w:b w:val="0"/>
          <w:color w:val="auto"/>
          <w:sz w:val="22"/>
          <w:szCs w:val="22"/>
        </w:rPr>
        <w:t xml:space="preserve"> [Section B2, Precept 17]</w:t>
      </w:r>
      <w:bookmarkEnd w:id="47"/>
      <w:r w:rsidR="00E76909">
        <w:rPr>
          <w:rFonts w:asciiTheme="minorHAnsi" w:hAnsiTheme="minorHAnsi" w:cstheme="minorHAnsi"/>
          <w:b w:val="0"/>
          <w:color w:val="auto"/>
          <w:sz w:val="22"/>
          <w:szCs w:val="22"/>
        </w:rPr>
        <w:t xml:space="preserve"> - Department</w:t>
      </w:r>
    </w:p>
    <w:p w14:paraId="2C6EB028" w14:textId="44708DD5" w:rsidR="00A260A5" w:rsidRPr="00C33E1B" w:rsidRDefault="00A260A5" w:rsidP="000F4AC5">
      <w:pPr>
        <w:pStyle w:val="Heading2"/>
        <w:numPr>
          <w:ilvl w:val="0"/>
          <w:numId w:val="15"/>
        </w:numPr>
        <w:spacing w:before="0"/>
        <w:rPr>
          <w:rFonts w:asciiTheme="minorHAnsi" w:hAnsiTheme="minorHAnsi" w:cstheme="minorHAnsi"/>
          <w:b w:val="0"/>
          <w:color w:val="auto"/>
          <w:sz w:val="22"/>
          <w:szCs w:val="22"/>
        </w:rPr>
      </w:pPr>
      <w:bookmarkStart w:id="48" w:name="_Toc62738124"/>
      <w:r w:rsidRPr="00C33E1B">
        <w:rPr>
          <w:rFonts w:asciiTheme="minorHAnsi" w:hAnsiTheme="minorHAnsi" w:cstheme="minorHAnsi"/>
          <w:b w:val="0"/>
          <w:color w:val="auto"/>
          <w:sz w:val="22"/>
          <w:szCs w:val="22"/>
        </w:rPr>
        <w:t>Copies of local survey results</w:t>
      </w:r>
      <w:r w:rsidR="00584D5F" w:rsidRPr="00C33E1B">
        <w:rPr>
          <w:rFonts w:asciiTheme="minorHAnsi" w:hAnsiTheme="minorHAnsi" w:cstheme="minorHAnsi"/>
          <w:b w:val="0"/>
          <w:color w:val="auto"/>
          <w:sz w:val="22"/>
          <w:szCs w:val="22"/>
        </w:rPr>
        <w:t xml:space="preserve"> [Section B2, Precept 18]</w:t>
      </w:r>
      <w:bookmarkEnd w:id="48"/>
      <w:r w:rsidR="00E76909">
        <w:rPr>
          <w:rFonts w:asciiTheme="minorHAnsi" w:hAnsiTheme="minorHAnsi" w:cstheme="minorHAnsi"/>
          <w:b w:val="0"/>
          <w:color w:val="auto"/>
          <w:sz w:val="22"/>
          <w:szCs w:val="22"/>
        </w:rPr>
        <w:t xml:space="preserve"> - Department</w:t>
      </w:r>
    </w:p>
    <w:p w14:paraId="2D68AA7A" w14:textId="2EC8069E" w:rsidR="002A1084" w:rsidRPr="00C33E1B" w:rsidRDefault="00A260A5" w:rsidP="000F4AC5">
      <w:pPr>
        <w:pStyle w:val="Heading2"/>
        <w:numPr>
          <w:ilvl w:val="0"/>
          <w:numId w:val="15"/>
        </w:numPr>
        <w:spacing w:before="0"/>
        <w:rPr>
          <w:rFonts w:asciiTheme="minorHAnsi" w:hAnsiTheme="minorHAnsi" w:cstheme="minorHAnsi"/>
          <w:b w:val="0"/>
          <w:color w:val="auto"/>
          <w:sz w:val="22"/>
          <w:szCs w:val="22"/>
        </w:rPr>
      </w:pPr>
      <w:bookmarkStart w:id="49" w:name="_Toc62738125"/>
      <w:r w:rsidRPr="00C33E1B">
        <w:rPr>
          <w:rFonts w:asciiTheme="minorHAnsi" w:hAnsiTheme="minorHAnsi" w:cstheme="minorHAnsi"/>
          <w:b w:val="0"/>
          <w:color w:val="auto"/>
          <w:sz w:val="22"/>
          <w:szCs w:val="22"/>
        </w:rPr>
        <w:t xml:space="preserve">Up-to-date version of the Department’s approved </w:t>
      </w:r>
      <w:r w:rsidR="002A1084" w:rsidRPr="00C33E1B">
        <w:rPr>
          <w:rFonts w:asciiTheme="minorHAnsi" w:hAnsiTheme="minorHAnsi" w:cstheme="minorHAnsi"/>
          <w:b w:val="0"/>
          <w:color w:val="auto"/>
          <w:sz w:val="22"/>
          <w:szCs w:val="22"/>
        </w:rPr>
        <w:t>Action Plan</w:t>
      </w:r>
      <w:r w:rsidRPr="00C33E1B">
        <w:rPr>
          <w:rFonts w:asciiTheme="minorHAnsi" w:hAnsiTheme="minorHAnsi" w:cstheme="minorHAnsi"/>
          <w:b w:val="0"/>
          <w:color w:val="auto"/>
          <w:sz w:val="22"/>
          <w:szCs w:val="22"/>
        </w:rPr>
        <w:t xml:space="preserve"> from the most recent PRES Survey</w:t>
      </w:r>
      <w:r w:rsidR="00584D5F" w:rsidRPr="00C33E1B">
        <w:rPr>
          <w:rFonts w:asciiTheme="minorHAnsi" w:hAnsiTheme="minorHAnsi" w:cstheme="minorHAnsi"/>
          <w:b w:val="0"/>
          <w:color w:val="auto"/>
          <w:sz w:val="22"/>
          <w:szCs w:val="22"/>
        </w:rPr>
        <w:t xml:space="preserve"> [Section B2, Precept 18]</w:t>
      </w:r>
      <w:bookmarkEnd w:id="49"/>
      <w:r w:rsidR="00E76909">
        <w:rPr>
          <w:rFonts w:asciiTheme="minorHAnsi" w:hAnsiTheme="minorHAnsi" w:cstheme="minorHAnsi"/>
          <w:b w:val="0"/>
          <w:color w:val="auto"/>
          <w:sz w:val="22"/>
          <w:szCs w:val="22"/>
        </w:rPr>
        <w:t xml:space="preserve"> - Department</w:t>
      </w:r>
      <w:bookmarkStart w:id="50" w:name="_GoBack"/>
      <w:bookmarkEnd w:id="50"/>
    </w:p>
    <w:p w14:paraId="5329F817" w14:textId="77777777" w:rsidR="002A1084" w:rsidRPr="00D066D3" w:rsidRDefault="002A1084" w:rsidP="007B4C36">
      <w:pPr>
        <w:pStyle w:val="Default"/>
        <w:rPr>
          <w:rFonts w:asciiTheme="minorHAnsi" w:hAnsiTheme="minorHAnsi" w:cstheme="minorHAnsi"/>
          <w:sz w:val="22"/>
          <w:szCs w:val="22"/>
        </w:rPr>
      </w:pPr>
    </w:p>
    <w:sectPr w:rsidR="002A1084" w:rsidRPr="00D066D3" w:rsidSect="00D2125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1115B" w14:textId="77777777" w:rsidR="00C8526A" w:rsidRDefault="00C8526A" w:rsidP="00CD1FD3">
      <w:pPr>
        <w:spacing w:after="0" w:line="240" w:lineRule="auto"/>
      </w:pPr>
      <w:r>
        <w:separator/>
      </w:r>
    </w:p>
  </w:endnote>
  <w:endnote w:type="continuationSeparator" w:id="0">
    <w:p w14:paraId="1B9EB587" w14:textId="77777777" w:rsidR="00C8526A" w:rsidRDefault="00C8526A" w:rsidP="00CD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987" w14:textId="197AA0E8" w:rsidR="00C8526A" w:rsidRDefault="004D34F3">
    <w:pPr>
      <w:pStyle w:val="Footer"/>
    </w:pPr>
    <w:r>
      <w:t>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034993"/>
      <w:docPartObj>
        <w:docPartGallery w:val="Page Numbers (Bottom of Page)"/>
        <w:docPartUnique/>
      </w:docPartObj>
    </w:sdtPr>
    <w:sdtEndPr>
      <w:rPr>
        <w:noProof/>
      </w:rPr>
    </w:sdtEndPr>
    <w:sdtContent>
      <w:p w14:paraId="55C8AAE4" w14:textId="4C07BE1C" w:rsidR="004D34F3" w:rsidRDefault="004D34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4FE635" w14:textId="0EA11C55" w:rsidR="004D34F3" w:rsidRDefault="004D3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9803" w14:textId="77777777" w:rsidR="00C8526A" w:rsidRDefault="00C8526A" w:rsidP="00CD1FD3">
      <w:pPr>
        <w:spacing w:after="0" w:line="240" w:lineRule="auto"/>
      </w:pPr>
      <w:r>
        <w:separator/>
      </w:r>
    </w:p>
  </w:footnote>
  <w:footnote w:type="continuationSeparator" w:id="0">
    <w:p w14:paraId="72C35212" w14:textId="77777777" w:rsidR="00C8526A" w:rsidRDefault="00C8526A" w:rsidP="00CD1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5C4A" w14:textId="77777777" w:rsidR="00C8526A" w:rsidRDefault="00C8526A">
    <w:pPr>
      <w:pStyle w:val="Header"/>
    </w:pPr>
    <w:r>
      <w:rPr>
        <w:rFonts w:cstheme="minorHAnsi"/>
        <w:b/>
        <w:noProof/>
        <w:sz w:val="26"/>
        <w:szCs w:val="26"/>
        <w:lang w:eastAsia="en-GB"/>
      </w:rPr>
      <w:drawing>
        <wp:inline distT="0" distB="0" distL="0" distR="0" wp14:anchorId="709C89E6" wp14:editId="40633078">
          <wp:extent cx="1999615" cy="524510"/>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7028"/>
    <w:multiLevelType w:val="hybridMultilevel"/>
    <w:tmpl w:val="61C4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969DF"/>
    <w:multiLevelType w:val="hybridMultilevel"/>
    <w:tmpl w:val="A356ADDA"/>
    <w:lvl w:ilvl="0" w:tplc="C30069C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6970"/>
    <w:multiLevelType w:val="hybridMultilevel"/>
    <w:tmpl w:val="986CDA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0C7C67"/>
    <w:multiLevelType w:val="hybridMultilevel"/>
    <w:tmpl w:val="B930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862B4"/>
    <w:multiLevelType w:val="hybridMultilevel"/>
    <w:tmpl w:val="D676FDBA"/>
    <w:lvl w:ilvl="0" w:tplc="08090003">
      <w:start w:val="1"/>
      <w:numFmt w:val="bullet"/>
      <w:lvlText w:val="o"/>
      <w:lvlJc w:val="left"/>
      <w:pPr>
        <w:ind w:left="900" w:hanging="360"/>
      </w:pPr>
      <w:rPr>
        <w:rFonts w:ascii="Courier New" w:hAnsi="Courier New" w:cs="Courier New" w:hint="default"/>
      </w:rPr>
    </w:lvl>
    <w:lvl w:ilvl="1" w:tplc="08090003">
      <w:start w:val="1"/>
      <w:numFmt w:val="bullet"/>
      <w:lvlText w:val="o"/>
      <w:lvlJc w:val="left"/>
      <w:pPr>
        <w:ind w:left="1800" w:hanging="54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33725BA6"/>
    <w:multiLevelType w:val="hybridMultilevel"/>
    <w:tmpl w:val="55B6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72651"/>
    <w:multiLevelType w:val="hybridMultilevel"/>
    <w:tmpl w:val="7190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E4FC3"/>
    <w:multiLevelType w:val="hybridMultilevel"/>
    <w:tmpl w:val="47EE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20BC6"/>
    <w:multiLevelType w:val="hybridMultilevel"/>
    <w:tmpl w:val="6B2E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A1CBC"/>
    <w:multiLevelType w:val="hybridMultilevel"/>
    <w:tmpl w:val="62C80386"/>
    <w:lvl w:ilvl="0" w:tplc="08090001">
      <w:start w:val="1"/>
      <w:numFmt w:val="bullet"/>
      <w:lvlText w:val=""/>
      <w:lvlJc w:val="left"/>
      <w:pPr>
        <w:ind w:left="720" w:hanging="360"/>
      </w:pPr>
      <w:rPr>
        <w:rFonts w:ascii="Symbol" w:hAnsi="Symbol" w:hint="default"/>
      </w:rPr>
    </w:lvl>
    <w:lvl w:ilvl="1" w:tplc="88EAEC26">
      <w:numFmt w:val="bullet"/>
      <w:lvlText w:val="•"/>
      <w:lvlJc w:val="left"/>
      <w:pPr>
        <w:ind w:left="1620" w:hanging="54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E5BC2"/>
    <w:multiLevelType w:val="hybridMultilevel"/>
    <w:tmpl w:val="C9B48A0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D14D5"/>
    <w:multiLevelType w:val="hybridMultilevel"/>
    <w:tmpl w:val="F3B0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E0158"/>
    <w:multiLevelType w:val="hybridMultilevel"/>
    <w:tmpl w:val="9396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5E73EE"/>
    <w:multiLevelType w:val="hybridMultilevel"/>
    <w:tmpl w:val="7666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775A67"/>
    <w:multiLevelType w:val="hybridMultilevel"/>
    <w:tmpl w:val="CAB886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775164"/>
    <w:multiLevelType w:val="hybridMultilevel"/>
    <w:tmpl w:val="CA14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5"/>
  </w:num>
  <w:num w:numId="5">
    <w:abstractNumId w:val="12"/>
  </w:num>
  <w:num w:numId="6">
    <w:abstractNumId w:val="6"/>
  </w:num>
  <w:num w:numId="7">
    <w:abstractNumId w:val="8"/>
  </w:num>
  <w:num w:numId="8">
    <w:abstractNumId w:val="13"/>
  </w:num>
  <w:num w:numId="9">
    <w:abstractNumId w:val="9"/>
  </w:num>
  <w:num w:numId="10">
    <w:abstractNumId w:val="4"/>
  </w:num>
  <w:num w:numId="11">
    <w:abstractNumId w:val="2"/>
  </w:num>
  <w:num w:numId="12">
    <w:abstractNumId w:val="10"/>
  </w:num>
  <w:num w:numId="13">
    <w:abstractNumId w:val="14"/>
  </w:num>
  <w:num w:numId="14">
    <w:abstractNumId w:val="11"/>
  </w:num>
  <w:num w:numId="15">
    <w:abstractNumId w:val="1"/>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01"/>
    <w:rsid w:val="0000249A"/>
    <w:rsid w:val="000101C2"/>
    <w:rsid w:val="000204B0"/>
    <w:rsid w:val="00023D45"/>
    <w:rsid w:val="00025143"/>
    <w:rsid w:val="00031794"/>
    <w:rsid w:val="000346B7"/>
    <w:rsid w:val="00047105"/>
    <w:rsid w:val="0005247F"/>
    <w:rsid w:val="000573D7"/>
    <w:rsid w:val="00057C2A"/>
    <w:rsid w:val="00062AFE"/>
    <w:rsid w:val="00066638"/>
    <w:rsid w:val="000712A5"/>
    <w:rsid w:val="00072B02"/>
    <w:rsid w:val="00073500"/>
    <w:rsid w:val="0008008C"/>
    <w:rsid w:val="00080765"/>
    <w:rsid w:val="00095259"/>
    <w:rsid w:val="000A38F8"/>
    <w:rsid w:val="000A7989"/>
    <w:rsid w:val="000B277E"/>
    <w:rsid w:val="000B2DBD"/>
    <w:rsid w:val="000B2E89"/>
    <w:rsid w:val="000B34EF"/>
    <w:rsid w:val="000B37FB"/>
    <w:rsid w:val="000B6F4C"/>
    <w:rsid w:val="000D5094"/>
    <w:rsid w:val="000D5461"/>
    <w:rsid w:val="000D76BE"/>
    <w:rsid w:val="000E193A"/>
    <w:rsid w:val="000E4515"/>
    <w:rsid w:val="000E5952"/>
    <w:rsid w:val="000E6641"/>
    <w:rsid w:val="000F3D9B"/>
    <w:rsid w:val="000F4AC5"/>
    <w:rsid w:val="000F7BE9"/>
    <w:rsid w:val="001064AE"/>
    <w:rsid w:val="00114B58"/>
    <w:rsid w:val="00117EAE"/>
    <w:rsid w:val="00132558"/>
    <w:rsid w:val="00146A4C"/>
    <w:rsid w:val="00150E35"/>
    <w:rsid w:val="00154462"/>
    <w:rsid w:val="001560CE"/>
    <w:rsid w:val="00157440"/>
    <w:rsid w:val="00174842"/>
    <w:rsid w:val="001A3C5A"/>
    <w:rsid w:val="001A4227"/>
    <w:rsid w:val="001A4C02"/>
    <w:rsid w:val="001A6E25"/>
    <w:rsid w:val="001A7F2E"/>
    <w:rsid w:val="001B68B1"/>
    <w:rsid w:val="001C19C3"/>
    <w:rsid w:val="001D268C"/>
    <w:rsid w:val="001D661B"/>
    <w:rsid w:val="001E4E63"/>
    <w:rsid w:val="001F269C"/>
    <w:rsid w:val="001F2993"/>
    <w:rsid w:val="001F4233"/>
    <w:rsid w:val="00205368"/>
    <w:rsid w:val="0021320E"/>
    <w:rsid w:val="00216EF0"/>
    <w:rsid w:val="00221B1A"/>
    <w:rsid w:val="00223F27"/>
    <w:rsid w:val="002258A7"/>
    <w:rsid w:val="00225F81"/>
    <w:rsid w:val="00226C6D"/>
    <w:rsid w:val="0023242E"/>
    <w:rsid w:val="00243B0D"/>
    <w:rsid w:val="00244D88"/>
    <w:rsid w:val="00245110"/>
    <w:rsid w:val="00255474"/>
    <w:rsid w:val="00272350"/>
    <w:rsid w:val="00274E6C"/>
    <w:rsid w:val="00276B4A"/>
    <w:rsid w:val="00287DE1"/>
    <w:rsid w:val="00291810"/>
    <w:rsid w:val="002A1084"/>
    <w:rsid w:val="002A281D"/>
    <w:rsid w:val="002A66AC"/>
    <w:rsid w:val="002B2EC2"/>
    <w:rsid w:val="002D19C3"/>
    <w:rsid w:val="002D305B"/>
    <w:rsid w:val="002D4FFB"/>
    <w:rsid w:val="002F34E8"/>
    <w:rsid w:val="00301A27"/>
    <w:rsid w:val="0030217D"/>
    <w:rsid w:val="003033E4"/>
    <w:rsid w:val="0033049F"/>
    <w:rsid w:val="00346F25"/>
    <w:rsid w:val="0035641B"/>
    <w:rsid w:val="00384692"/>
    <w:rsid w:val="00390F28"/>
    <w:rsid w:val="003A7080"/>
    <w:rsid w:val="003A77A5"/>
    <w:rsid w:val="003B52AF"/>
    <w:rsid w:val="003C11C3"/>
    <w:rsid w:val="003E631A"/>
    <w:rsid w:val="003F440C"/>
    <w:rsid w:val="00401DFA"/>
    <w:rsid w:val="00407FFD"/>
    <w:rsid w:val="004271B4"/>
    <w:rsid w:val="0043242F"/>
    <w:rsid w:val="004409A2"/>
    <w:rsid w:val="004450C2"/>
    <w:rsid w:val="0044567C"/>
    <w:rsid w:val="0046061E"/>
    <w:rsid w:val="00477399"/>
    <w:rsid w:val="0047798F"/>
    <w:rsid w:val="00480FB2"/>
    <w:rsid w:val="00483C08"/>
    <w:rsid w:val="00493888"/>
    <w:rsid w:val="004A7F42"/>
    <w:rsid w:val="004B2489"/>
    <w:rsid w:val="004B38A7"/>
    <w:rsid w:val="004D34F3"/>
    <w:rsid w:val="00500BD8"/>
    <w:rsid w:val="00501087"/>
    <w:rsid w:val="00504A16"/>
    <w:rsid w:val="005250FC"/>
    <w:rsid w:val="00533117"/>
    <w:rsid w:val="00551978"/>
    <w:rsid w:val="00555A6C"/>
    <w:rsid w:val="0056079A"/>
    <w:rsid w:val="00563C82"/>
    <w:rsid w:val="00567F64"/>
    <w:rsid w:val="005831A8"/>
    <w:rsid w:val="00584D5F"/>
    <w:rsid w:val="00591D2C"/>
    <w:rsid w:val="00593730"/>
    <w:rsid w:val="005A66B5"/>
    <w:rsid w:val="005C0CEB"/>
    <w:rsid w:val="005D18A8"/>
    <w:rsid w:val="005F26D9"/>
    <w:rsid w:val="006076F6"/>
    <w:rsid w:val="006302A6"/>
    <w:rsid w:val="00630357"/>
    <w:rsid w:val="006320A7"/>
    <w:rsid w:val="006355BA"/>
    <w:rsid w:val="00641504"/>
    <w:rsid w:val="006527F9"/>
    <w:rsid w:val="006544EE"/>
    <w:rsid w:val="00670362"/>
    <w:rsid w:val="00691C8C"/>
    <w:rsid w:val="006A178E"/>
    <w:rsid w:val="006A5D2A"/>
    <w:rsid w:val="006C0B53"/>
    <w:rsid w:val="006C629B"/>
    <w:rsid w:val="006C64B5"/>
    <w:rsid w:val="006D1A21"/>
    <w:rsid w:val="006F4333"/>
    <w:rsid w:val="006F5F21"/>
    <w:rsid w:val="007008FD"/>
    <w:rsid w:val="00702D59"/>
    <w:rsid w:val="0070657C"/>
    <w:rsid w:val="00710DDC"/>
    <w:rsid w:val="007132D2"/>
    <w:rsid w:val="0072157E"/>
    <w:rsid w:val="00725A0D"/>
    <w:rsid w:val="007268BA"/>
    <w:rsid w:val="00727380"/>
    <w:rsid w:val="00744042"/>
    <w:rsid w:val="00750F8B"/>
    <w:rsid w:val="00761974"/>
    <w:rsid w:val="00762F95"/>
    <w:rsid w:val="0077075E"/>
    <w:rsid w:val="00776128"/>
    <w:rsid w:val="007809C0"/>
    <w:rsid w:val="00780B49"/>
    <w:rsid w:val="007A4397"/>
    <w:rsid w:val="007A51DE"/>
    <w:rsid w:val="007A7922"/>
    <w:rsid w:val="007B3D01"/>
    <w:rsid w:val="007B4C36"/>
    <w:rsid w:val="007B6C3D"/>
    <w:rsid w:val="007D13EE"/>
    <w:rsid w:val="007D5C3F"/>
    <w:rsid w:val="007D63E6"/>
    <w:rsid w:val="007E2E42"/>
    <w:rsid w:val="00815DBA"/>
    <w:rsid w:val="0081737F"/>
    <w:rsid w:val="00836DFA"/>
    <w:rsid w:val="00837228"/>
    <w:rsid w:val="00847C4A"/>
    <w:rsid w:val="008521E0"/>
    <w:rsid w:val="00853A63"/>
    <w:rsid w:val="00883E54"/>
    <w:rsid w:val="0089309E"/>
    <w:rsid w:val="0089772A"/>
    <w:rsid w:val="008A40B1"/>
    <w:rsid w:val="008B5758"/>
    <w:rsid w:val="008B6681"/>
    <w:rsid w:val="008D478C"/>
    <w:rsid w:val="008E54BC"/>
    <w:rsid w:val="008F4CEF"/>
    <w:rsid w:val="00904EF2"/>
    <w:rsid w:val="009053DA"/>
    <w:rsid w:val="00913AA0"/>
    <w:rsid w:val="0092211E"/>
    <w:rsid w:val="00936187"/>
    <w:rsid w:val="009414C9"/>
    <w:rsid w:val="009504B1"/>
    <w:rsid w:val="009575E6"/>
    <w:rsid w:val="0096710A"/>
    <w:rsid w:val="00970CB7"/>
    <w:rsid w:val="00985F6D"/>
    <w:rsid w:val="009A0991"/>
    <w:rsid w:val="009A522E"/>
    <w:rsid w:val="009E7F54"/>
    <w:rsid w:val="009F413D"/>
    <w:rsid w:val="00A045AD"/>
    <w:rsid w:val="00A260A5"/>
    <w:rsid w:val="00A26C80"/>
    <w:rsid w:val="00A27E65"/>
    <w:rsid w:val="00A50D95"/>
    <w:rsid w:val="00A5191D"/>
    <w:rsid w:val="00A526CD"/>
    <w:rsid w:val="00A53FA3"/>
    <w:rsid w:val="00A73D60"/>
    <w:rsid w:val="00A7573E"/>
    <w:rsid w:val="00A80B32"/>
    <w:rsid w:val="00A864F5"/>
    <w:rsid w:val="00AA54BE"/>
    <w:rsid w:val="00AB32DD"/>
    <w:rsid w:val="00AB3841"/>
    <w:rsid w:val="00AD09B6"/>
    <w:rsid w:val="00AD2323"/>
    <w:rsid w:val="00AD6045"/>
    <w:rsid w:val="00AE3B86"/>
    <w:rsid w:val="00B11320"/>
    <w:rsid w:val="00B228E1"/>
    <w:rsid w:val="00B22D02"/>
    <w:rsid w:val="00B3085E"/>
    <w:rsid w:val="00B55BF1"/>
    <w:rsid w:val="00B60AA9"/>
    <w:rsid w:val="00B72917"/>
    <w:rsid w:val="00B80E62"/>
    <w:rsid w:val="00B92A7C"/>
    <w:rsid w:val="00B95844"/>
    <w:rsid w:val="00B96F05"/>
    <w:rsid w:val="00BC4564"/>
    <w:rsid w:val="00BD06CB"/>
    <w:rsid w:val="00BD5323"/>
    <w:rsid w:val="00BD5E88"/>
    <w:rsid w:val="00BF47C7"/>
    <w:rsid w:val="00BF6EC7"/>
    <w:rsid w:val="00C0259C"/>
    <w:rsid w:val="00C079EE"/>
    <w:rsid w:val="00C253D7"/>
    <w:rsid w:val="00C26126"/>
    <w:rsid w:val="00C33E1B"/>
    <w:rsid w:val="00C34E6E"/>
    <w:rsid w:val="00C37056"/>
    <w:rsid w:val="00C41CEF"/>
    <w:rsid w:val="00C57824"/>
    <w:rsid w:val="00C61678"/>
    <w:rsid w:val="00C67EF0"/>
    <w:rsid w:val="00C8526A"/>
    <w:rsid w:val="00C85719"/>
    <w:rsid w:val="00CA1A78"/>
    <w:rsid w:val="00CC045D"/>
    <w:rsid w:val="00CC276D"/>
    <w:rsid w:val="00CD1FD3"/>
    <w:rsid w:val="00CD318E"/>
    <w:rsid w:val="00CE351F"/>
    <w:rsid w:val="00CF33A0"/>
    <w:rsid w:val="00CF5AE2"/>
    <w:rsid w:val="00D02CC8"/>
    <w:rsid w:val="00D066D3"/>
    <w:rsid w:val="00D12112"/>
    <w:rsid w:val="00D14944"/>
    <w:rsid w:val="00D153FC"/>
    <w:rsid w:val="00D2125D"/>
    <w:rsid w:val="00D33AA6"/>
    <w:rsid w:val="00D43608"/>
    <w:rsid w:val="00D54DF9"/>
    <w:rsid w:val="00D56965"/>
    <w:rsid w:val="00D6118D"/>
    <w:rsid w:val="00D749CF"/>
    <w:rsid w:val="00D810C4"/>
    <w:rsid w:val="00D93C43"/>
    <w:rsid w:val="00DB5E19"/>
    <w:rsid w:val="00DD17A0"/>
    <w:rsid w:val="00DD480A"/>
    <w:rsid w:val="00DE0997"/>
    <w:rsid w:val="00DE4125"/>
    <w:rsid w:val="00E01B36"/>
    <w:rsid w:val="00E17F7A"/>
    <w:rsid w:val="00E33099"/>
    <w:rsid w:val="00E33892"/>
    <w:rsid w:val="00E41BD7"/>
    <w:rsid w:val="00E52815"/>
    <w:rsid w:val="00E61D36"/>
    <w:rsid w:val="00E76909"/>
    <w:rsid w:val="00E90851"/>
    <w:rsid w:val="00E92B24"/>
    <w:rsid w:val="00EA10D6"/>
    <w:rsid w:val="00EA1303"/>
    <w:rsid w:val="00EA1DC0"/>
    <w:rsid w:val="00EA257F"/>
    <w:rsid w:val="00EB2436"/>
    <w:rsid w:val="00EB67C5"/>
    <w:rsid w:val="00EE343D"/>
    <w:rsid w:val="00EE6EDD"/>
    <w:rsid w:val="00F0228F"/>
    <w:rsid w:val="00F119C0"/>
    <w:rsid w:val="00F1214D"/>
    <w:rsid w:val="00F123BA"/>
    <w:rsid w:val="00F26BEC"/>
    <w:rsid w:val="00F31ADF"/>
    <w:rsid w:val="00F3365F"/>
    <w:rsid w:val="00F42F2B"/>
    <w:rsid w:val="00F44E90"/>
    <w:rsid w:val="00F566E1"/>
    <w:rsid w:val="00F61527"/>
    <w:rsid w:val="00F71D3F"/>
    <w:rsid w:val="00F843EA"/>
    <w:rsid w:val="00F84B3F"/>
    <w:rsid w:val="00F960CE"/>
    <w:rsid w:val="00FC7931"/>
    <w:rsid w:val="00FE1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4D4EC6"/>
  <w15:docId w15:val="{D3CA629D-E88D-4506-8EA3-9EFF60B2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77E"/>
  </w:style>
  <w:style w:type="paragraph" w:styleId="Heading1">
    <w:name w:val="heading 1"/>
    <w:basedOn w:val="Normal"/>
    <w:link w:val="Heading1Char"/>
    <w:uiPriority w:val="9"/>
    <w:qFormat/>
    <w:rsid w:val="000B2E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74E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57E"/>
    <w:rPr>
      <w:rFonts w:ascii="Tahoma" w:hAnsi="Tahoma" w:cs="Tahoma"/>
      <w:sz w:val="16"/>
      <w:szCs w:val="16"/>
    </w:rPr>
  </w:style>
  <w:style w:type="paragraph" w:customStyle="1" w:styleId="Default">
    <w:name w:val="Default"/>
    <w:rsid w:val="007215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76B4A"/>
    <w:pPr>
      <w:spacing w:after="0" w:line="240" w:lineRule="auto"/>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2E8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B2E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2E89"/>
    <w:rPr>
      <w:b/>
      <w:bCs/>
    </w:rPr>
  </w:style>
  <w:style w:type="paragraph" w:customStyle="1" w:styleId="spacer">
    <w:name w:val="spacer"/>
    <w:basedOn w:val="Normal"/>
    <w:rsid w:val="00A50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50D95"/>
    <w:rPr>
      <w:color w:val="0000FF" w:themeColor="hyperlink"/>
      <w:u w:val="single"/>
    </w:rPr>
  </w:style>
  <w:style w:type="character" w:styleId="FollowedHyperlink">
    <w:name w:val="FollowedHyperlink"/>
    <w:basedOn w:val="DefaultParagraphFont"/>
    <w:uiPriority w:val="99"/>
    <w:semiHidden/>
    <w:unhideWhenUsed/>
    <w:rsid w:val="00A5191D"/>
    <w:rPr>
      <w:color w:val="800080" w:themeColor="followedHyperlink"/>
      <w:u w:val="single"/>
    </w:rPr>
  </w:style>
  <w:style w:type="character" w:styleId="CommentReference">
    <w:name w:val="annotation reference"/>
    <w:basedOn w:val="DefaultParagraphFont"/>
    <w:uiPriority w:val="99"/>
    <w:semiHidden/>
    <w:unhideWhenUsed/>
    <w:rsid w:val="006F5F21"/>
    <w:rPr>
      <w:sz w:val="16"/>
      <w:szCs w:val="16"/>
    </w:rPr>
  </w:style>
  <w:style w:type="paragraph" w:styleId="CommentText">
    <w:name w:val="annotation text"/>
    <w:basedOn w:val="Normal"/>
    <w:link w:val="CommentTextChar"/>
    <w:uiPriority w:val="99"/>
    <w:semiHidden/>
    <w:unhideWhenUsed/>
    <w:rsid w:val="006F5F21"/>
    <w:pPr>
      <w:spacing w:line="240" w:lineRule="auto"/>
    </w:pPr>
    <w:rPr>
      <w:sz w:val="20"/>
      <w:szCs w:val="20"/>
    </w:rPr>
  </w:style>
  <w:style w:type="character" w:customStyle="1" w:styleId="CommentTextChar">
    <w:name w:val="Comment Text Char"/>
    <w:basedOn w:val="DefaultParagraphFont"/>
    <w:link w:val="CommentText"/>
    <w:uiPriority w:val="99"/>
    <w:semiHidden/>
    <w:rsid w:val="006F5F21"/>
    <w:rPr>
      <w:sz w:val="20"/>
      <w:szCs w:val="20"/>
    </w:rPr>
  </w:style>
  <w:style w:type="paragraph" w:styleId="CommentSubject">
    <w:name w:val="annotation subject"/>
    <w:basedOn w:val="CommentText"/>
    <w:next w:val="CommentText"/>
    <w:link w:val="CommentSubjectChar"/>
    <w:uiPriority w:val="99"/>
    <w:semiHidden/>
    <w:unhideWhenUsed/>
    <w:rsid w:val="006F5F21"/>
    <w:rPr>
      <w:b/>
      <w:bCs/>
    </w:rPr>
  </w:style>
  <w:style w:type="character" w:customStyle="1" w:styleId="CommentSubjectChar">
    <w:name w:val="Comment Subject Char"/>
    <w:basedOn w:val="CommentTextChar"/>
    <w:link w:val="CommentSubject"/>
    <w:uiPriority w:val="99"/>
    <w:semiHidden/>
    <w:rsid w:val="006F5F21"/>
    <w:rPr>
      <w:b/>
      <w:bCs/>
      <w:sz w:val="20"/>
      <w:szCs w:val="20"/>
    </w:rPr>
  </w:style>
  <w:style w:type="paragraph" w:styleId="Header">
    <w:name w:val="header"/>
    <w:basedOn w:val="Normal"/>
    <w:link w:val="HeaderChar"/>
    <w:uiPriority w:val="99"/>
    <w:unhideWhenUsed/>
    <w:rsid w:val="00CD1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FD3"/>
  </w:style>
  <w:style w:type="paragraph" w:styleId="Footer">
    <w:name w:val="footer"/>
    <w:basedOn w:val="Normal"/>
    <w:link w:val="FooterChar"/>
    <w:uiPriority w:val="99"/>
    <w:unhideWhenUsed/>
    <w:rsid w:val="00CD1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FD3"/>
  </w:style>
  <w:style w:type="character" w:customStyle="1" w:styleId="Heading2Char">
    <w:name w:val="Heading 2 Char"/>
    <w:basedOn w:val="DefaultParagraphFont"/>
    <w:link w:val="Heading2"/>
    <w:uiPriority w:val="9"/>
    <w:rsid w:val="00274E6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AD2323"/>
    <w:pPr>
      <w:spacing w:after="0" w:line="240" w:lineRule="auto"/>
      <w:jc w:val="both"/>
    </w:pPr>
    <w:rPr>
      <w:rFonts w:ascii="Arial" w:eastAsia="Times New Roman" w:hAnsi="Arial" w:cs="Arial"/>
      <w:lang w:eastAsia="en-GB"/>
    </w:rPr>
  </w:style>
  <w:style w:type="character" w:customStyle="1" w:styleId="BodyTextChar">
    <w:name w:val="Body Text Char"/>
    <w:basedOn w:val="DefaultParagraphFont"/>
    <w:link w:val="BodyText"/>
    <w:uiPriority w:val="99"/>
    <w:rsid w:val="00AD2323"/>
    <w:rPr>
      <w:rFonts w:ascii="Arial" w:eastAsia="Times New Roman" w:hAnsi="Arial" w:cs="Arial"/>
      <w:lang w:eastAsia="en-GB"/>
    </w:rPr>
  </w:style>
  <w:style w:type="paragraph" w:styleId="FootnoteText">
    <w:name w:val="footnote text"/>
    <w:basedOn w:val="Normal"/>
    <w:link w:val="FootnoteTextChar"/>
    <w:uiPriority w:val="99"/>
    <w:semiHidden/>
    <w:rsid w:val="00AD2323"/>
    <w:pPr>
      <w:spacing w:after="0" w:line="240" w:lineRule="auto"/>
    </w:pPr>
    <w:rPr>
      <w:rFonts w:ascii="Calibri" w:eastAsia="Calibri" w:hAnsi="Calibri" w:cs="Times New Roman"/>
      <w:sz w:val="20"/>
      <w:szCs w:val="20"/>
      <w:lang w:eastAsia="en-GB"/>
    </w:rPr>
  </w:style>
  <w:style w:type="character" w:customStyle="1" w:styleId="FootnoteTextChar">
    <w:name w:val="Footnote Text Char"/>
    <w:basedOn w:val="DefaultParagraphFont"/>
    <w:link w:val="FootnoteText"/>
    <w:uiPriority w:val="99"/>
    <w:semiHidden/>
    <w:rsid w:val="00AD2323"/>
    <w:rPr>
      <w:rFonts w:ascii="Calibri" w:eastAsia="Calibri" w:hAnsi="Calibri" w:cs="Times New Roman"/>
      <w:sz w:val="20"/>
      <w:szCs w:val="20"/>
      <w:lang w:eastAsia="en-GB"/>
    </w:rPr>
  </w:style>
  <w:style w:type="character" w:styleId="FootnoteReference">
    <w:name w:val="footnote reference"/>
    <w:basedOn w:val="DefaultParagraphFont"/>
    <w:uiPriority w:val="99"/>
    <w:rsid w:val="00AD2323"/>
    <w:rPr>
      <w:rFonts w:cs="Times New Roman"/>
      <w:vertAlign w:val="superscript"/>
    </w:rPr>
  </w:style>
  <w:style w:type="table" w:styleId="TableGrid">
    <w:name w:val="Table Grid"/>
    <w:basedOn w:val="TableNormal"/>
    <w:uiPriority w:val="59"/>
    <w:rsid w:val="00F56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74842"/>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174842"/>
    <w:pPr>
      <w:spacing w:after="100"/>
    </w:pPr>
  </w:style>
  <w:style w:type="paragraph" w:styleId="TOC2">
    <w:name w:val="toc 2"/>
    <w:basedOn w:val="Normal"/>
    <w:next w:val="Normal"/>
    <w:autoRedefine/>
    <w:uiPriority w:val="39"/>
    <w:unhideWhenUsed/>
    <w:rsid w:val="001A4227"/>
    <w:pPr>
      <w:tabs>
        <w:tab w:val="left" w:pos="660"/>
        <w:tab w:val="right" w:leader="dot" w:pos="9016"/>
      </w:tabs>
      <w:spacing w:after="100" w:line="240" w:lineRule="auto"/>
      <w:ind w:left="220"/>
    </w:pPr>
  </w:style>
  <w:style w:type="character" w:styleId="UnresolvedMention">
    <w:name w:val="Unresolved Mention"/>
    <w:basedOn w:val="DefaultParagraphFont"/>
    <w:uiPriority w:val="99"/>
    <w:semiHidden/>
    <w:unhideWhenUsed/>
    <w:rsid w:val="009A0991"/>
    <w:rPr>
      <w:color w:val="605E5C"/>
      <w:shd w:val="clear" w:color="auto" w:fill="E1DFDD"/>
    </w:rPr>
  </w:style>
  <w:style w:type="paragraph" w:styleId="Revision">
    <w:name w:val="Revision"/>
    <w:hidden/>
    <w:uiPriority w:val="99"/>
    <w:semiHidden/>
    <w:rsid w:val="00E33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177">
      <w:bodyDiv w:val="1"/>
      <w:marLeft w:val="0"/>
      <w:marRight w:val="0"/>
      <w:marTop w:val="0"/>
      <w:marBottom w:val="0"/>
      <w:divBdr>
        <w:top w:val="none" w:sz="0" w:space="0" w:color="auto"/>
        <w:left w:val="none" w:sz="0" w:space="0" w:color="auto"/>
        <w:bottom w:val="none" w:sz="0" w:space="0" w:color="auto"/>
        <w:right w:val="none" w:sz="0" w:space="0" w:color="auto"/>
      </w:divBdr>
      <w:divsChild>
        <w:div w:id="1438869231">
          <w:marLeft w:val="0"/>
          <w:marRight w:val="0"/>
          <w:marTop w:val="0"/>
          <w:marBottom w:val="0"/>
          <w:divBdr>
            <w:top w:val="none" w:sz="0" w:space="0" w:color="auto"/>
            <w:left w:val="none" w:sz="0" w:space="0" w:color="auto"/>
            <w:bottom w:val="none" w:sz="0" w:space="0" w:color="auto"/>
            <w:right w:val="none" w:sz="0" w:space="0" w:color="auto"/>
          </w:divBdr>
          <w:divsChild>
            <w:div w:id="1583903661">
              <w:marLeft w:val="0"/>
              <w:marRight w:val="0"/>
              <w:marTop w:val="0"/>
              <w:marBottom w:val="0"/>
              <w:divBdr>
                <w:top w:val="none" w:sz="0" w:space="0" w:color="auto"/>
                <w:left w:val="none" w:sz="0" w:space="0" w:color="auto"/>
                <w:bottom w:val="none" w:sz="0" w:space="0" w:color="auto"/>
                <w:right w:val="none" w:sz="0" w:space="0" w:color="auto"/>
              </w:divBdr>
              <w:divsChild>
                <w:div w:id="99183739">
                  <w:marLeft w:val="0"/>
                  <w:marRight w:val="0"/>
                  <w:marTop w:val="0"/>
                  <w:marBottom w:val="0"/>
                  <w:divBdr>
                    <w:top w:val="none" w:sz="0" w:space="0" w:color="auto"/>
                    <w:left w:val="none" w:sz="0" w:space="0" w:color="auto"/>
                    <w:bottom w:val="none" w:sz="0" w:space="0" w:color="auto"/>
                    <w:right w:val="none" w:sz="0" w:space="0" w:color="auto"/>
                  </w:divBdr>
                  <w:divsChild>
                    <w:div w:id="2105030837">
                      <w:marLeft w:val="0"/>
                      <w:marRight w:val="0"/>
                      <w:marTop w:val="0"/>
                      <w:marBottom w:val="0"/>
                      <w:divBdr>
                        <w:top w:val="none" w:sz="0" w:space="0" w:color="auto"/>
                        <w:left w:val="none" w:sz="0" w:space="0" w:color="auto"/>
                        <w:bottom w:val="none" w:sz="0" w:space="0" w:color="auto"/>
                        <w:right w:val="none" w:sz="0" w:space="0" w:color="auto"/>
                      </w:divBdr>
                      <w:divsChild>
                        <w:div w:id="2069496438">
                          <w:marLeft w:val="0"/>
                          <w:marRight w:val="0"/>
                          <w:marTop w:val="0"/>
                          <w:marBottom w:val="0"/>
                          <w:divBdr>
                            <w:top w:val="none" w:sz="0" w:space="0" w:color="auto"/>
                            <w:left w:val="none" w:sz="0" w:space="0" w:color="auto"/>
                            <w:bottom w:val="none" w:sz="0" w:space="0" w:color="auto"/>
                            <w:right w:val="none" w:sz="0" w:space="0" w:color="auto"/>
                          </w:divBdr>
                          <w:divsChild>
                            <w:div w:id="65803382">
                              <w:marLeft w:val="0"/>
                              <w:marRight w:val="0"/>
                              <w:marTop w:val="0"/>
                              <w:marBottom w:val="0"/>
                              <w:divBdr>
                                <w:top w:val="none" w:sz="0" w:space="0" w:color="auto"/>
                                <w:left w:val="none" w:sz="0" w:space="0" w:color="auto"/>
                                <w:bottom w:val="none" w:sz="0" w:space="0" w:color="auto"/>
                                <w:right w:val="none" w:sz="0" w:space="0" w:color="auto"/>
                              </w:divBdr>
                              <w:divsChild>
                                <w:div w:id="1409689196">
                                  <w:marLeft w:val="0"/>
                                  <w:marRight w:val="0"/>
                                  <w:marTop w:val="0"/>
                                  <w:marBottom w:val="0"/>
                                  <w:divBdr>
                                    <w:top w:val="none" w:sz="0" w:space="0" w:color="auto"/>
                                    <w:left w:val="none" w:sz="0" w:space="0" w:color="auto"/>
                                    <w:bottom w:val="none" w:sz="0" w:space="0" w:color="auto"/>
                                    <w:right w:val="none" w:sz="0" w:space="0" w:color="auto"/>
                                  </w:divBdr>
                                  <w:divsChild>
                                    <w:div w:id="759571424">
                                      <w:marLeft w:val="0"/>
                                      <w:marRight w:val="0"/>
                                      <w:marTop w:val="0"/>
                                      <w:marBottom w:val="0"/>
                                      <w:divBdr>
                                        <w:top w:val="none" w:sz="0" w:space="0" w:color="auto"/>
                                        <w:left w:val="none" w:sz="0" w:space="0" w:color="auto"/>
                                        <w:bottom w:val="none" w:sz="0" w:space="0" w:color="auto"/>
                                        <w:right w:val="none" w:sz="0" w:space="0" w:color="auto"/>
                                      </w:divBdr>
                                      <w:divsChild>
                                        <w:div w:id="325326307">
                                          <w:marLeft w:val="0"/>
                                          <w:marRight w:val="0"/>
                                          <w:marTop w:val="0"/>
                                          <w:marBottom w:val="0"/>
                                          <w:divBdr>
                                            <w:top w:val="none" w:sz="0" w:space="0" w:color="auto"/>
                                            <w:left w:val="none" w:sz="0" w:space="0" w:color="auto"/>
                                            <w:bottom w:val="none" w:sz="0" w:space="0" w:color="auto"/>
                                            <w:right w:val="none" w:sz="0" w:space="0" w:color="auto"/>
                                          </w:divBdr>
                                          <w:divsChild>
                                            <w:div w:id="1136532659">
                                              <w:marLeft w:val="0"/>
                                              <w:marRight w:val="0"/>
                                              <w:marTop w:val="0"/>
                                              <w:marBottom w:val="0"/>
                                              <w:divBdr>
                                                <w:top w:val="none" w:sz="0" w:space="0" w:color="auto"/>
                                                <w:left w:val="none" w:sz="0" w:space="0" w:color="auto"/>
                                                <w:bottom w:val="none" w:sz="0" w:space="0" w:color="auto"/>
                                                <w:right w:val="none" w:sz="0" w:space="0" w:color="auto"/>
                                              </w:divBdr>
                                              <w:divsChild>
                                                <w:div w:id="10368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5836">
      <w:bodyDiv w:val="1"/>
      <w:marLeft w:val="0"/>
      <w:marRight w:val="0"/>
      <w:marTop w:val="0"/>
      <w:marBottom w:val="0"/>
      <w:divBdr>
        <w:top w:val="none" w:sz="0" w:space="0" w:color="auto"/>
        <w:left w:val="none" w:sz="0" w:space="0" w:color="auto"/>
        <w:bottom w:val="none" w:sz="0" w:space="0" w:color="auto"/>
        <w:right w:val="none" w:sz="0" w:space="0" w:color="auto"/>
      </w:divBdr>
      <w:divsChild>
        <w:div w:id="1511601549">
          <w:marLeft w:val="0"/>
          <w:marRight w:val="0"/>
          <w:marTop w:val="0"/>
          <w:marBottom w:val="0"/>
          <w:divBdr>
            <w:top w:val="none" w:sz="0" w:space="0" w:color="auto"/>
            <w:left w:val="none" w:sz="0" w:space="0" w:color="auto"/>
            <w:bottom w:val="none" w:sz="0" w:space="0" w:color="auto"/>
            <w:right w:val="none" w:sz="0" w:space="0" w:color="auto"/>
          </w:divBdr>
          <w:divsChild>
            <w:div w:id="1404912550">
              <w:marLeft w:val="0"/>
              <w:marRight w:val="0"/>
              <w:marTop w:val="0"/>
              <w:marBottom w:val="0"/>
              <w:divBdr>
                <w:top w:val="none" w:sz="0" w:space="0" w:color="auto"/>
                <w:left w:val="none" w:sz="0" w:space="0" w:color="auto"/>
                <w:bottom w:val="none" w:sz="0" w:space="0" w:color="auto"/>
                <w:right w:val="none" w:sz="0" w:space="0" w:color="auto"/>
              </w:divBdr>
              <w:divsChild>
                <w:div w:id="576480579">
                  <w:marLeft w:val="0"/>
                  <w:marRight w:val="0"/>
                  <w:marTop w:val="0"/>
                  <w:marBottom w:val="0"/>
                  <w:divBdr>
                    <w:top w:val="none" w:sz="0" w:space="0" w:color="auto"/>
                    <w:left w:val="none" w:sz="0" w:space="0" w:color="auto"/>
                    <w:bottom w:val="none" w:sz="0" w:space="0" w:color="auto"/>
                    <w:right w:val="none" w:sz="0" w:space="0" w:color="auto"/>
                  </w:divBdr>
                  <w:divsChild>
                    <w:div w:id="1947812139">
                      <w:marLeft w:val="0"/>
                      <w:marRight w:val="0"/>
                      <w:marTop w:val="0"/>
                      <w:marBottom w:val="0"/>
                      <w:divBdr>
                        <w:top w:val="none" w:sz="0" w:space="0" w:color="auto"/>
                        <w:left w:val="none" w:sz="0" w:space="0" w:color="auto"/>
                        <w:bottom w:val="none" w:sz="0" w:space="0" w:color="auto"/>
                        <w:right w:val="none" w:sz="0" w:space="0" w:color="auto"/>
                      </w:divBdr>
                      <w:divsChild>
                        <w:div w:id="1482382879">
                          <w:marLeft w:val="0"/>
                          <w:marRight w:val="0"/>
                          <w:marTop w:val="0"/>
                          <w:marBottom w:val="0"/>
                          <w:divBdr>
                            <w:top w:val="none" w:sz="0" w:space="0" w:color="auto"/>
                            <w:left w:val="none" w:sz="0" w:space="0" w:color="auto"/>
                            <w:bottom w:val="none" w:sz="0" w:space="0" w:color="auto"/>
                            <w:right w:val="none" w:sz="0" w:space="0" w:color="auto"/>
                          </w:divBdr>
                          <w:divsChild>
                            <w:div w:id="1589774078">
                              <w:marLeft w:val="0"/>
                              <w:marRight w:val="0"/>
                              <w:marTop w:val="0"/>
                              <w:marBottom w:val="0"/>
                              <w:divBdr>
                                <w:top w:val="none" w:sz="0" w:space="0" w:color="auto"/>
                                <w:left w:val="none" w:sz="0" w:space="0" w:color="auto"/>
                                <w:bottom w:val="none" w:sz="0" w:space="0" w:color="auto"/>
                                <w:right w:val="none" w:sz="0" w:space="0" w:color="auto"/>
                              </w:divBdr>
                              <w:divsChild>
                                <w:div w:id="969554383">
                                  <w:marLeft w:val="0"/>
                                  <w:marRight w:val="0"/>
                                  <w:marTop w:val="0"/>
                                  <w:marBottom w:val="0"/>
                                  <w:divBdr>
                                    <w:top w:val="none" w:sz="0" w:space="0" w:color="auto"/>
                                    <w:left w:val="none" w:sz="0" w:space="0" w:color="auto"/>
                                    <w:bottom w:val="none" w:sz="0" w:space="0" w:color="auto"/>
                                    <w:right w:val="none" w:sz="0" w:space="0" w:color="auto"/>
                                  </w:divBdr>
                                  <w:divsChild>
                                    <w:div w:id="1774982924">
                                      <w:marLeft w:val="0"/>
                                      <w:marRight w:val="0"/>
                                      <w:marTop w:val="0"/>
                                      <w:marBottom w:val="0"/>
                                      <w:divBdr>
                                        <w:top w:val="none" w:sz="0" w:space="0" w:color="auto"/>
                                        <w:left w:val="none" w:sz="0" w:space="0" w:color="auto"/>
                                        <w:bottom w:val="none" w:sz="0" w:space="0" w:color="auto"/>
                                        <w:right w:val="none" w:sz="0" w:space="0" w:color="auto"/>
                                      </w:divBdr>
                                      <w:divsChild>
                                        <w:div w:id="523053078">
                                          <w:marLeft w:val="0"/>
                                          <w:marRight w:val="0"/>
                                          <w:marTop w:val="0"/>
                                          <w:marBottom w:val="0"/>
                                          <w:divBdr>
                                            <w:top w:val="none" w:sz="0" w:space="0" w:color="auto"/>
                                            <w:left w:val="none" w:sz="0" w:space="0" w:color="auto"/>
                                            <w:bottom w:val="none" w:sz="0" w:space="0" w:color="auto"/>
                                            <w:right w:val="none" w:sz="0" w:space="0" w:color="auto"/>
                                          </w:divBdr>
                                          <w:divsChild>
                                            <w:div w:id="1270237396">
                                              <w:marLeft w:val="0"/>
                                              <w:marRight w:val="0"/>
                                              <w:marTop w:val="0"/>
                                              <w:marBottom w:val="0"/>
                                              <w:divBdr>
                                                <w:top w:val="none" w:sz="0" w:space="0" w:color="auto"/>
                                                <w:left w:val="none" w:sz="0" w:space="0" w:color="auto"/>
                                                <w:bottom w:val="none" w:sz="0" w:space="0" w:color="auto"/>
                                                <w:right w:val="none" w:sz="0" w:space="0" w:color="auto"/>
                                              </w:divBdr>
                                              <w:divsChild>
                                                <w:div w:id="17390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79078">
      <w:bodyDiv w:val="1"/>
      <w:marLeft w:val="0"/>
      <w:marRight w:val="0"/>
      <w:marTop w:val="0"/>
      <w:marBottom w:val="0"/>
      <w:divBdr>
        <w:top w:val="none" w:sz="0" w:space="0" w:color="auto"/>
        <w:left w:val="none" w:sz="0" w:space="0" w:color="auto"/>
        <w:bottom w:val="none" w:sz="0" w:space="0" w:color="auto"/>
        <w:right w:val="none" w:sz="0" w:space="0" w:color="auto"/>
      </w:divBdr>
      <w:divsChild>
        <w:div w:id="2095785196">
          <w:marLeft w:val="0"/>
          <w:marRight w:val="0"/>
          <w:marTop w:val="0"/>
          <w:marBottom w:val="0"/>
          <w:divBdr>
            <w:top w:val="none" w:sz="0" w:space="0" w:color="auto"/>
            <w:left w:val="none" w:sz="0" w:space="0" w:color="auto"/>
            <w:bottom w:val="none" w:sz="0" w:space="0" w:color="auto"/>
            <w:right w:val="none" w:sz="0" w:space="0" w:color="auto"/>
          </w:divBdr>
          <w:divsChild>
            <w:div w:id="1155805324">
              <w:marLeft w:val="0"/>
              <w:marRight w:val="0"/>
              <w:marTop w:val="0"/>
              <w:marBottom w:val="0"/>
              <w:divBdr>
                <w:top w:val="none" w:sz="0" w:space="0" w:color="auto"/>
                <w:left w:val="none" w:sz="0" w:space="0" w:color="auto"/>
                <w:bottom w:val="none" w:sz="0" w:space="0" w:color="auto"/>
                <w:right w:val="none" w:sz="0" w:space="0" w:color="auto"/>
              </w:divBdr>
              <w:divsChild>
                <w:div w:id="1031345859">
                  <w:marLeft w:val="0"/>
                  <w:marRight w:val="0"/>
                  <w:marTop w:val="0"/>
                  <w:marBottom w:val="0"/>
                  <w:divBdr>
                    <w:top w:val="none" w:sz="0" w:space="0" w:color="auto"/>
                    <w:left w:val="none" w:sz="0" w:space="0" w:color="auto"/>
                    <w:bottom w:val="none" w:sz="0" w:space="0" w:color="auto"/>
                    <w:right w:val="none" w:sz="0" w:space="0" w:color="auto"/>
                  </w:divBdr>
                  <w:divsChild>
                    <w:div w:id="150029502">
                      <w:marLeft w:val="0"/>
                      <w:marRight w:val="0"/>
                      <w:marTop w:val="0"/>
                      <w:marBottom w:val="0"/>
                      <w:divBdr>
                        <w:top w:val="none" w:sz="0" w:space="0" w:color="auto"/>
                        <w:left w:val="none" w:sz="0" w:space="0" w:color="auto"/>
                        <w:bottom w:val="none" w:sz="0" w:space="0" w:color="auto"/>
                        <w:right w:val="none" w:sz="0" w:space="0" w:color="auto"/>
                      </w:divBdr>
                      <w:divsChild>
                        <w:div w:id="1618412267">
                          <w:marLeft w:val="0"/>
                          <w:marRight w:val="0"/>
                          <w:marTop w:val="0"/>
                          <w:marBottom w:val="0"/>
                          <w:divBdr>
                            <w:top w:val="none" w:sz="0" w:space="0" w:color="auto"/>
                            <w:left w:val="none" w:sz="0" w:space="0" w:color="auto"/>
                            <w:bottom w:val="none" w:sz="0" w:space="0" w:color="auto"/>
                            <w:right w:val="none" w:sz="0" w:space="0" w:color="auto"/>
                          </w:divBdr>
                          <w:divsChild>
                            <w:div w:id="1577472068">
                              <w:marLeft w:val="0"/>
                              <w:marRight w:val="0"/>
                              <w:marTop w:val="0"/>
                              <w:marBottom w:val="0"/>
                              <w:divBdr>
                                <w:top w:val="none" w:sz="0" w:space="0" w:color="auto"/>
                                <w:left w:val="none" w:sz="0" w:space="0" w:color="auto"/>
                                <w:bottom w:val="none" w:sz="0" w:space="0" w:color="auto"/>
                                <w:right w:val="none" w:sz="0" w:space="0" w:color="auto"/>
                              </w:divBdr>
                              <w:divsChild>
                                <w:div w:id="488208562">
                                  <w:marLeft w:val="0"/>
                                  <w:marRight w:val="0"/>
                                  <w:marTop w:val="0"/>
                                  <w:marBottom w:val="0"/>
                                  <w:divBdr>
                                    <w:top w:val="none" w:sz="0" w:space="0" w:color="auto"/>
                                    <w:left w:val="none" w:sz="0" w:space="0" w:color="auto"/>
                                    <w:bottom w:val="none" w:sz="0" w:space="0" w:color="auto"/>
                                    <w:right w:val="none" w:sz="0" w:space="0" w:color="auto"/>
                                  </w:divBdr>
                                  <w:divsChild>
                                    <w:div w:id="1172915512">
                                      <w:marLeft w:val="0"/>
                                      <w:marRight w:val="0"/>
                                      <w:marTop w:val="0"/>
                                      <w:marBottom w:val="0"/>
                                      <w:divBdr>
                                        <w:top w:val="none" w:sz="0" w:space="0" w:color="auto"/>
                                        <w:left w:val="none" w:sz="0" w:space="0" w:color="auto"/>
                                        <w:bottom w:val="none" w:sz="0" w:space="0" w:color="auto"/>
                                        <w:right w:val="none" w:sz="0" w:space="0" w:color="auto"/>
                                      </w:divBdr>
                                      <w:divsChild>
                                        <w:div w:id="2115241516">
                                          <w:marLeft w:val="0"/>
                                          <w:marRight w:val="0"/>
                                          <w:marTop w:val="0"/>
                                          <w:marBottom w:val="0"/>
                                          <w:divBdr>
                                            <w:top w:val="none" w:sz="0" w:space="0" w:color="auto"/>
                                            <w:left w:val="none" w:sz="0" w:space="0" w:color="auto"/>
                                            <w:bottom w:val="none" w:sz="0" w:space="0" w:color="auto"/>
                                            <w:right w:val="none" w:sz="0" w:space="0" w:color="auto"/>
                                          </w:divBdr>
                                          <w:divsChild>
                                            <w:div w:id="1228762057">
                                              <w:marLeft w:val="0"/>
                                              <w:marRight w:val="0"/>
                                              <w:marTop w:val="0"/>
                                              <w:marBottom w:val="0"/>
                                              <w:divBdr>
                                                <w:top w:val="none" w:sz="0" w:space="0" w:color="auto"/>
                                                <w:left w:val="none" w:sz="0" w:space="0" w:color="auto"/>
                                                <w:bottom w:val="none" w:sz="0" w:space="0" w:color="auto"/>
                                                <w:right w:val="none" w:sz="0" w:space="0" w:color="auto"/>
                                              </w:divBdr>
                                              <w:divsChild>
                                                <w:div w:id="9388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396467">
      <w:bodyDiv w:val="1"/>
      <w:marLeft w:val="0"/>
      <w:marRight w:val="0"/>
      <w:marTop w:val="0"/>
      <w:marBottom w:val="0"/>
      <w:divBdr>
        <w:top w:val="none" w:sz="0" w:space="0" w:color="auto"/>
        <w:left w:val="none" w:sz="0" w:space="0" w:color="auto"/>
        <w:bottom w:val="none" w:sz="0" w:space="0" w:color="auto"/>
        <w:right w:val="none" w:sz="0" w:space="0" w:color="auto"/>
      </w:divBdr>
      <w:divsChild>
        <w:div w:id="498236832">
          <w:marLeft w:val="0"/>
          <w:marRight w:val="0"/>
          <w:marTop w:val="0"/>
          <w:marBottom w:val="0"/>
          <w:divBdr>
            <w:top w:val="none" w:sz="0" w:space="0" w:color="auto"/>
            <w:left w:val="none" w:sz="0" w:space="0" w:color="auto"/>
            <w:bottom w:val="none" w:sz="0" w:space="0" w:color="auto"/>
            <w:right w:val="none" w:sz="0" w:space="0" w:color="auto"/>
          </w:divBdr>
          <w:divsChild>
            <w:div w:id="2066447283">
              <w:marLeft w:val="0"/>
              <w:marRight w:val="0"/>
              <w:marTop w:val="0"/>
              <w:marBottom w:val="0"/>
              <w:divBdr>
                <w:top w:val="none" w:sz="0" w:space="0" w:color="auto"/>
                <w:left w:val="none" w:sz="0" w:space="0" w:color="auto"/>
                <w:bottom w:val="none" w:sz="0" w:space="0" w:color="auto"/>
                <w:right w:val="none" w:sz="0" w:space="0" w:color="auto"/>
              </w:divBdr>
              <w:divsChild>
                <w:div w:id="1863011366">
                  <w:marLeft w:val="0"/>
                  <w:marRight w:val="0"/>
                  <w:marTop w:val="0"/>
                  <w:marBottom w:val="0"/>
                  <w:divBdr>
                    <w:top w:val="none" w:sz="0" w:space="0" w:color="auto"/>
                    <w:left w:val="none" w:sz="0" w:space="0" w:color="auto"/>
                    <w:bottom w:val="none" w:sz="0" w:space="0" w:color="auto"/>
                    <w:right w:val="none" w:sz="0" w:space="0" w:color="auto"/>
                  </w:divBdr>
                  <w:divsChild>
                    <w:div w:id="1774594027">
                      <w:marLeft w:val="0"/>
                      <w:marRight w:val="0"/>
                      <w:marTop w:val="0"/>
                      <w:marBottom w:val="0"/>
                      <w:divBdr>
                        <w:top w:val="none" w:sz="0" w:space="0" w:color="auto"/>
                        <w:left w:val="none" w:sz="0" w:space="0" w:color="auto"/>
                        <w:bottom w:val="none" w:sz="0" w:space="0" w:color="auto"/>
                        <w:right w:val="none" w:sz="0" w:space="0" w:color="auto"/>
                      </w:divBdr>
                      <w:divsChild>
                        <w:div w:id="1186403302">
                          <w:marLeft w:val="0"/>
                          <w:marRight w:val="0"/>
                          <w:marTop w:val="0"/>
                          <w:marBottom w:val="0"/>
                          <w:divBdr>
                            <w:top w:val="none" w:sz="0" w:space="0" w:color="auto"/>
                            <w:left w:val="none" w:sz="0" w:space="0" w:color="auto"/>
                            <w:bottom w:val="none" w:sz="0" w:space="0" w:color="auto"/>
                            <w:right w:val="none" w:sz="0" w:space="0" w:color="auto"/>
                          </w:divBdr>
                          <w:divsChild>
                            <w:div w:id="1050110164">
                              <w:marLeft w:val="0"/>
                              <w:marRight w:val="0"/>
                              <w:marTop w:val="0"/>
                              <w:marBottom w:val="0"/>
                              <w:divBdr>
                                <w:top w:val="none" w:sz="0" w:space="0" w:color="auto"/>
                                <w:left w:val="none" w:sz="0" w:space="0" w:color="auto"/>
                                <w:bottom w:val="none" w:sz="0" w:space="0" w:color="auto"/>
                                <w:right w:val="none" w:sz="0" w:space="0" w:color="auto"/>
                              </w:divBdr>
                              <w:divsChild>
                                <w:div w:id="384909315">
                                  <w:marLeft w:val="0"/>
                                  <w:marRight w:val="0"/>
                                  <w:marTop w:val="0"/>
                                  <w:marBottom w:val="0"/>
                                  <w:divBdr>
                                    <w:top w:val="none" w:sz="0" w:space="0" w:color="auto"/>
                                    <w:left w:val="none" w:sz="0" w:space="0" w:color="auto"/>
                                    <w:bottom w:val="none" w:sz="0" w:space="0" w:color="auto"/>
                                    <w:right w:val="none" w:sz="0" w:space="0" w:color="auto"/>
                                  </w:divBdr>
                                  <w:divsChild>
                                    <w:div w:id="427778876">
                                      <w:marLeft w:val="0"/>
                                      <w:marRight w:val="0"/>
                                      <w:marTop w:val="0"/>
                                      <w:marBottom w:val="0"/>
                                      <w:divBdr>
                                        <w:top w:val="none" w:sz="0" w:space="0" w:color="auto"/>
                                        <w:left w:val="none" w:sz="0" w:space="0" w:color="auto"/>
                                        <w:bottom w:val="none" w:sz="0" w:space="0" w:color="auto"/>
                                        <w:right w:val="none" w:sz="0" w:space="0" w:color="auto"/>
                                      </w:divBdr>
                                      <w:divsChild>
                                        <w:div w:id="2107113699">
                                          <w:marLeft w:val="0"/>
                                          <w:marRight w:val="0"/>
                                          <w:marTop w:val="0"/>
                                          <w:marBottom w:val="0"/>
                                          <w:divBdr>
                                            <w:top w:val="none" w:sz="0" w:space="0" w:color="auto"/>
                                            <w:left w:val="none" w:sz="0" w:space="0" w:color="auto"/>
                                            <w:bottom w:val="none" w:sz="0" w:space="0" w:color="auto"/>
                                            <w:right w:val="none" w:sz="0" w:space="0" w:color="auto"/>
                                          </w:divBdr>
                                          <w:divsChild>
                                            <w:div w:id="920485851">
                                              <w:marLeft w:val="0"/>
                                              <w:marRight w:val="0"/>
                                              <w:marTop w:val="0"/>
                                              <w:marBottom w:val="0"/>
                                              <w:divBdr>
                                                <w:top w:val="none" w:sz="0" w:space="0" w:color="auto"/>
                                                <w:left w:val="none" w:sz="0" w:space="0" w:color="auto"/>
                                                <w:bottom w:val="none" w:sz="0" w:space="0" w:color="auto"/>
                                                <w:right w:val="none" w:sz="0" w:space="0" w:color="auto"/>
                                              </w:divBdr>
                                              <w:divsChild>
                                                <w:div w:id="13790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629770">
      <w:bodyDiv w:val="1"/>
      <w:marLeft w:val="0"/>
      <w:marRight w:val="0"/>
      <w:marTop w:val="0"/>
      <w:marBottom w:val="0"/>
      <w:divBdr>
        <w:top w:val="none" w:sz="0" w:space="0" w:color="auto"/>
        <w:left w:val="none" w:sz="0" w:space="0" w:color="auto"/>
        <w:bottom w:val="none" w:sz="0" w:space="0" w:color="auto"/>
        <w:right w:val="none" w:sz="0" w:space="0" w:color="auto"/>
      </w:divBdr>
    </w:div>
    <w:div w:id="475687322">
      <w:bodyDiv w:val="1"/>
      <w:marLeft w:val="0"/>
      <w:marRight w:val="0"/>
      <w:marTop w:val="0"/>
      <w:marBottom w:val="0"/>
      <w:divBdr>
        <w:top w:val="none" w:sz="0" w:space="0" w:color="auto"/>
        <w:left w:val="none" w:sz="0" w:space="0" w:color="auto"/>
        <w:bottom w:val="none" w:sz="0" w:space="0" w:color="auto"/>
        <w:right w:val="none" w:sz="0" w:space="0" w:color="auto"/>
      </w:divBdr>
    </w:div>
    <w:div w:id="721515531">
      <w:bodyDiv w:val="1"/>
      <w:marLeft w:val="0"/>
      <w:marRight w:val="0"/>
      <w:marTop w:val="0"/>
      <w:marBottom w:val="0"/>
      <w:divBdr>
        <w:top w:val="none" w:sz="0" w:space="0" w:color="auto"/>
        <w:left w:val="none" w:sz="0" w:space="0" w:color="auto"/>
        <w:bottom w:val="none" w:sz="0" w:space="0" w:color="auto"/>
        <w:right w:val="none" w:sz="0" w:space="0" w:color="auto"/>
      </w:divBdr>
    </w:div>
    <w:div w:id="798694190">
      <w:bodyDiv w:val="1"/>
      <w:marLeft w:val="0"/>
      <w:marRight w:val="0"/>
      <w:marTop w:val="0"/>
      <w:marBottom w:val="0"/>
      <w:divBdr>
        <w:top w:val="none" w:sz="0" w:space="0" w:color="auto"/>
        <w:left w:val="none" w:sz="0" w:space="0" w:color="auto"/>
        <w:bottom w:val="none" w:sz="0" w:space="0" w:color="auto"/>
        <w:right w:val="none" w:sz="0" w:space="0" w:color="auto"/>
      </w:divBdr>
      <w:divsChild>
        <w:div w:id="640501856">
          <w:marLeft w:val="0"/>
          <w:marRight w:val="0"/>
          <w:marTop w:val="0"/>
          <w:marBottom w:val="0"/>
          <w:divBdr>
            <w:top w:val="none" w:sz="0" w:space="0" w:color="auto"/>
            <w:left w:val="none" w:sz="0" w:space="0" w:color="auto"/>
            <w:bottom w:val="none" w:sz="0" w:space="0" w:color="auto"/>
            <w:right w:val="none" w:sz="0" w:space="0" w:color="auto"/>
          </w:divBdr>
          <w:divsChild>
            <w:div w:id="457114455">
              <w:marLeft w:val="0"/>
              <w:marRight w:val="0"/>
              <w:marTop w:val="0"/>
              <w:marBottom w:val="0"/>
              <w:divBdr>
                <w:top w:val="none" w:sz="0" w:space="0" w:color="auto"/>
                <w:left w:val="none" w:sz="0" w:space="0" w:color="auto"/>
                <w:bottom w:val="none" w:sz="0" w:space="0" w:color="auto"/>
                <w:right w:val="none" w:sz="0" w:space="0" w:color="auto"/>
              </w:divBdr>
              <w:divsChild>
                <w:div w:id="249587877">
                  <w:marLeft w:val="0"/>
                  <w:marRight w:val="0"/>
                  <w:marTop w:val="0"/>
                  <w:marBottom w:val="0"/>
                  <w:divBdr>
                    <w:top w:val="none" w:sz="0" w:space="0" w:color="auto"/>
                    <w:left w:val="none" w:sz="0" w:space="0" w:color="auto"/>
                    <w:bottom w:val="none" w:sz="0" w:space="0" w:color="auto"/>
                    <w:right w:val="none" w:sz="0" w:space="0" w:color="auto"/>
                  </w:divBdr>
                  <w:divsChild>
                    <w:div w:id="682318881">
                      <w:marLeft w:val="0"/>
                      <w:marRight w:val="0"/>
                      <w:marTop w:val="0"/>
                      <w:marBottom w:val="0"/>
                      <w:divBdr>
                        <w:top w:val="none" w:sz="0" w:space="0" w:color="auto"/>
                        <w:left w:val="none" w:sz="0" w:space="0" w:color="auto"/>
                        <w:bottom w:val="none" w:sz="0" w:space="0" w:color="auto"/>
                        <w:right w:val="none" w:sz="0" w:space="0" w:color="auto"/>
                      </w:divBdr>
                      <w:divsChild>
                        <w:div w:id="929317744">
                          <w:marLeft w:val="0"/>
                          <w:marRight w:val="0"/>
                          <w:marTop w:val="0"/>
                          <w:marBottom w:val="0"/>
                          <w:divBdr>
                            <w:top w:val="none" w:sz="0" w:space="0" w:color="auto"/>
                            <w:left w:val="none" w:sz="0" w:space="0" w:color="auto"/>
                            <w:bottom w:val="none" w:sz="0" w:space="0" w:color="auto"/>
                            <w:right w:val="none" w:sz="0" w:space="0" w:color="auto"/>
                          </w:divBdr>
                          <w:divsChild>
                            <w:div w:id="618297337">
                              <w:marLeft w:val="0"/>
                              <w:marRight w:val="0"/>
                              <w:marTop w:val="0"/>
                              <w:marBottom w:val="0"/>
                              <w:divBdr>
                                <w:top w:val="none" w:sz="0" w:space="0" w:color="auto"/>
                                <w:left w:val="none" w:sz="0" w:space="0" w:color="auto"/>
                                <w:bottom w:val="none" w:sz="0" w:space="0" w:color="auto"/>
                                <w:right w:val="none" w:sz="0" w:space="0" w:color="auto"/>
                              </w:divBdr>
                              <w:divsChild>
                                <w:div w:id="762264207">
                                  <w:marLeft w:val="0"/>
                                  <w:marRight w:val="0"/>
                                  <w:marTop w:val="0"/>
                                  <w:marBottom w:val="0"/>
                                  <w:divBdr>
                                    <w:top w:val="none" w:sz="0" w:space="0" w:color="auto"/>
                                    <w:left w:val="none" w:sz="0" w:space="0" w:color="auto"/>
                                    <w:bottom w:val="none" w:sz="0" w:space="0" w:color="auto"/>
                                    <w:right w:val="none" w:sz="0" w:space="0" w:color="auto"/>
                                  </w:divBdr>
                                  <w:divsChild>
                                    <w:div w:id="1129787690">
                                      <w:marLeft w:val="0"/>
                                      <w:marRight w:val="0"/>
                                      <w:marTop w:val="0"/>
                                      <w:marBottom w:val="0"/>
                                      <w:divBdr>
                                        <w:top w:val="none" w:sz="0" w:space="0" w:color="auto"/>
                                        <w:left w:val="none" w:sz="0" w:space="0" w:color="auto"/>
                                        <w:bottom w:val="none" w:sz="0" w:space="0" w:color="auto"/>
                                        <w:right w:val="none" w:sz="0" w:space="0" w:color="auto"/>
                                      </w:divBdr>
                                      <w:divsChild>
                                        <w:div w:id="203057751">
                                          <w:marLeft w:val="0"/>
                                          <w:marRight w:val="0"/>
                                          <w:marTop w:val="0"/>
                                          <w:marBottom w:val="0"/>
                                          <w:divBdr>
                                            <w:top w:val="none" w:sz="0" w:space="0" w:color="auto"/>
                                            <w:left w:val="none" w:sz="0" w:space="0" w:color="auto"/>
                                            <w:bottom w:val="none" w:sz="0" w:space="0" w:color="auto"/>
                                            <w:right w:val="none" w:sz="0" w:space="0" w:color="auto"/>
                                          </w:divBdr>
                                          <w:divsChild>
                                            <w:div w:id="897326447">
                                              <w:marLeft w:val="0"/>
                                              <w:marRight w:val="0"/>
                                              <w:marTop w:val="0"/>
                                              <w:marBottom w:val="0"/>
                                              <w:divBdr>
                                                <w:top w:val="none" w:sz="0" w:space="0" w:color="auto"/>
                                                <w:left w:val="none" w:sz="0" w:space="0" w:color="auto"/>
                                                <w:bottom w:val="none" w:sz="0" w:space="0" w:color="auto"/>
                                                <w:right w:val="none" w:sz="0" w:space="0" w:color="auto"/>
                                              </w:divBdr>
                                              <w:divsChild>
                                                <w:div w:id="6356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853746">
      <w:bodyDiv w:val="1"/>
      <w:marLeft w:val="0"/>
      <w:marRight w:val="0"/>
      <w:marTop w:val="0"/>
      <w:marBottom w:val="0"/>
      <w:divBdr>
        <w:top w:val="none" w:sz="0" w:space="0" w:color="auto"/>
        <w:left w:val="none" w:sz="0" w:space="0" w:color="auto"/>
        <w:bottom w:val="none" w:sz="0" w:space="0" w:color="auto"/>
        <w:right w:val="none" w:sz="0" w:space="0" w:color="auto"/>
      </w:divBdr>
      <w:divsChild>
        <w:div w:id="1398043634">
          <w:marLeft w:val="0"/>
          <w:marRight w:val="0"/>
          <w:marTop w:val="0"/>
          <w:marBottom w:val="0"/>
          <w:divBdr>
            <w:top w:val="none" w:sz="0" w:space="0" w:color="auto"/>
            <w:left w:val="none" w:sz="0" w:space="0" w:color="auto"/>
            <w:bottom w:val="none" w:sz="0" w:space="0" w:color="auto"/>
            <w:right w:val="none" w:sz="0" w:space="0" w:color="auto"/>
          </w:divBdr>
          <w:divsChild>
            <w:div w:id="2000885427">
              <w:marLeft w:val="0"/>
              <w:marRight w:val="0"/>
              <w:marTop w:val="0"/>
              <w:marBottom w:val="0"/>
              <w:divBdr>
                <w:top w:val="none" w:sz="0" w:space="0" w:color="auto"/>
                <w:left w:val="none" w:sz="0" w:space="0" w:color="auto"/>
                <w:bottom w:val="none" w:sz="0" w:space="0" w:color="auto"/>
                <w:right w:val="none" w:sz="0" w:space="0" w:color="auto"/>
              </w:divBdr>
              <w:divsChild>
                <w:div w:id="1002661541">
                  <w:marLeft w:val="0"/>
                  <w:marRight w:val="0"/>
                  <w:marTop w:val="0"/>
                  <w:marBottom w:val="0"/>
                  <w:divBdr>
                    <w:top w:val="none" w:sz="0" w:space="0" w:color="auto"/>
                    <w:left w:val="none" w:sz="0" w:space="0" w:color="auto"/>
                    <w:bottom w:val="none" w:sz="0" w:space="0" w:color="auto"/>
                    <w:right w:val="none" w:sz="0" w:space="0" w:color="auto"/>
                  </w:divBdr>
                  <w:divsChild>
                    <w:div w:id="1270507786">
                      <w:marLeft w:val="0"/>
                      <w:marRight w:val="0"/>
                      <w:marTop w:val="0"/>
                      <w:marBottom w:val="0"/>
                      <w:divBdr>
                        <w:top w:val="none" w:sz="0" w:space="0" w:color="auto"/>
                        <w:left w:val="none" w:sz="0" w:space="0" w:color="auto"/>
                        <w:bottom w:val="none" w:sz="0" w:space="0" w:color="auto"/>
                        <w:right w:val="none" w:sz="0" w:space="0" w:color="auto"/>
                      </w:divBdr>
                      <w:divsChild>
                        <w:div w:id="662197122">
                          <w:marLeft w:val="0"/>
                          <w:marRight w:val="0"/>
                          <w:marTop w:val="0"/>
                          <w:marBottom w:val="0"/>
                          <w:divBdr>
                            <w:top w:val="none" w:sz="0" w:space="0" w:color="auto"/>
                            <w:left w:val="none" w:sz="0" w:space="0" w:color="auto"/>
                            <w:bottom w:val="none" w:sz="0" w:space="0" w:color="auto"/>
                            <w:right w:val="none" w:sz="0" w:space="0" w:color="auto"/>
                          </w:divBdr>
                          <w:divsChild>
                            <w:div w:id="996422630">
                              <w:marLeft w:val="0"/>
                              <w:marRight w:val="0"/>
                              <w:marTop w:val="0"/>
                              <w:marBottom w:val="0"/>
                              <w:divBdr>
                                <w:top w:val="none" w:sz="0" w:space="0" w:color="auto"/>
                                <w:left w:val="none" w:sz="0" w:space="0" w:color="auto"/>
                                <w:bottom w:val="none" w:sz="0" w:space="0" w:color="auto"/>
                                <w:right w:val="none" w:sz="0" w:space="0" w:color="auto"/>
                              </w:divBdr>
                              <w:divsChild>
                                <w:div w:id="1484932075">
                                  <w:marLeft w:val="0"/>
                                  <w:marRight w:val="0"/>
                                  <w:marTop w:val="0"/>
                                  <w:marBottom w:val="0"/>
                                  <w:divBdr>
                                    <w:top w:val="none" w:sz="0" w:space="0" w:color="auto"/>
                                    <w:left w:val="none" w:sz="0" w:space="0" w:color="auto"/>
                                    <w:bottom w:val="none" w:sz="0" w:space="0" w:color="auto"/>
                                    <w:right w:val="none" w:sz="0" w:space="0" w:color="auto"/>
                                  </w:divBdr>
                                  <w:divsChild>
                                    <w:div w:id="1626353389">
                                      <w:marLeft w:val="0"/>
                                      <w:marRight w:val="0"/>
                                      <w:marTop w:val="0"/>
                                      <w:marBottom w:val="0"/>
                                      <w:divBdr>
                                        <w:top w:val="none" w:sz="0" w:space="0" w:color="auto"/>
                                        <w:left w:val="none" w:sz="0" w:space="0" w:color="auto"/>
                                        <w:bottom w:val="none" w:sz="0" w:space="0" w:color="auto"/>
                                        <w:right w:val="none" w:sz="0" w:space="0" w:color="auto"/>
                                      </w:divBdr>
                                      <w:divsChild>
                                        <w:div w:id="443576577">
                                          <w:marLeft w:val="0"/>
                                          <w:marRight w:val="0"/>
                                          <w:marTop w:val="0"/>
                                          <w:marBottom w:val="0"/>
                                          <w:divBdr>
                                            <w:top w:val="none" w:sz="0" w:space="0" w:color="auto"/>
                                            <w:left w:val="none" w:sz="0" w:space="0" w:color="auto"/>
                                            <w:bottom w:val="none" w:sz="0" w:space="0" w:color="auto"/>
                                            <w:right w:val="none" w:sz="0" w:space="0" w:color="auto"/>
                                          </w:divBdr>
                                          <w:divsChild>
                                            <w:div w:id="2032758163">
                                              <w:marLeft w:val="0"/>
                                              <w:marRight w:val="0"/>
                                              <w:marTop w:val="0"/>
                                              <w:marBottom w:val="0"/>
                                              <w:divBdr>
                                                <w:top w:val="none" w:sz="0" w:space="0" w:color="auto"/>
                                                <w:left w:val="none" w:sz="0" w:space="0" w:color="auto"/>
                                                <w:bottom w:val="none" w:sz="0" w:space="0" w:color="auto"/>
                                                <w:right w:val="none" w:sz="0" w:space="0" w:color="auto"/>
                                              </w:divBdr>
                                              <w:divsChild>
                                                <w:div w:id="12904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660465">
      <w:bodyDiv w:val="1"/>
      <w:marLeft w:val="0"/>
      <w:marRight w:val="0"/>
      <w:marTop w:val="0"/>
      <w:marBottom w:val="0"/>
      <w:divBdr>
        <w:top w:val="none" w:sz="0" w:space="0" w:color="auto"/>
        <w:left w:val="none" w:sz="0" w:space="0" w:color="auto"/>
        <w:bottom w:val="none" w:sz="0" w:space="0" w:color="auto"/>
        <w:right w:val="none" w:sz="0" w:space="0" w:color="auto"/>
      </w:divBdr>
      <w:divsChild>
        <w:div w:id="660503649">
          <w:marLeft w:val="0"/>
          <w:marRight w:val="0"/>
          <w:marTop w:val="0"/>
          <w:marBottom w:val="0"/>
          <w:divBdr>
            <w:top w:val="none" w:sz="0" w:space="0" w:color="auto"/>
            <w:left w:val="none" w:sz="0" w:space="0" w:color="auto"/>
            <w:bottom w:val="none" w:sz="0" w:space="0" w:color="auto"/>
            <w:right w:val="none" w:sz="0" w:space="0" w:color="auto"/>
          </w:divBdr>
          <w:divsChild>
            <w:div w:id="838738147">
              <w:marLeft w:val="0"/>
              <w:marRight w:val="0"/>
              <w:marTop w:val="0"/>
              <w:marBottom w:val="0"/>
              <w:divBdr>
                <w:top w:val="none" w:sz="0" w:space="0" w:color="auto"/>
                <w:left w:val="none" w:sz="0" w:space="0" w:color="auto"/>
                <w:bottom w:val="none" w:sz="0" w:space="0" w:color="auto"/>
                <w:right w:val="none" w:sz="0" w:space="0" w:color="auto"/>
              </w:divBdr>
              <w:divsChild>
                <w:div w:id="1975597128">
                  <w:marLeft w:val="0"/>
                  <w:marRight w:val="0"/>
                  <w:marTop w:val="0"/>
                  <w:marBottom w:val="0"/>
                  <w:divBdr>
                    <w:top w:val="none" w:sz="0" w:space="0" w:color="auto"/>
                    <w:left w:val="none" w:sz="0" w:space="0" w:color="auto"/>
                    <w:bottom w:val="none" w:sz="0" w:space="0" w:color="auto"/>
                    <w:right w:val="none" w:sz="0" w:space="0" w:color="auto"/>
                  </w:divBdr>
                  <w:divsChild>
                    <w:div w:id="1444113148">
                      <w:marLeft w:val="0"/>
                      <w:marRight w:val="0"/>
                      <w:marTop w:val="0"/>
                      <w:marBottom w:val="0"/>
                      <w:divBdr>
                        <w:top w:val="none" w:sz="0" w:space="0" w:color="auto"/>
                        <w:left w:val="none" w:sz="0" w:space="0" w:color="auto"/>
                        <w:bottom w:val="none" w:sz="0" w:space="0" w:color="auto"/>
                        <w:right w:val="none" w:sz="0" w:space="0" w:color="auto"/>
                      </w:divBdr>
                      <w:divsChild>
                        <w:div w:id="921062571">
                          <w:marLeft w:val="0"/>
                          <w:marRight w:val="0"/>
                          <w:marTop w:val="0"/>
                          <w:marBottom w:val="0"/>
                          <w:divBdr>
                            <w:top w:val="none" w:sz="0" w:space="0" w:color="auto"/>
                            <w:left w:val="none" w:sz="0" w:space="0" w:color="auto"/>
                            <w:bottom w:val="none" w:sz="0" w:space="0" w:color="auto"/>
                            <w:right w:val="none" w:sz="0" w:space="0" w:color="auto"/>
                          </w:divBdr>
                          <w:divsChild>
                            <w:div w:id="1317219579">
                              <w:marLeft w:val="0"/>
                              <w:marRight w:val="0"/>
                              <w:marTop w:val="0"/>
                              <w:marBottom w:val="0"/>
                              <w:divBdr>
                                <w:top w:val="none" w:sz="0" w:space="0" w:color="auto"/>
                                <w:left w:val="none" w:sz="0" w:space="0" w:color="auto"/>
                                <w:bottom w:val="none" w:sz="0" w:space="0" w:color="auto"/>
                                <w:right w:val="none" w:sz="0" w:space="0" w:color="auto"/>
                              </w:divBdr>
                              <w:divsChild>
                                <w:div w:id="1013648921">
                                  <w:marLeft w:val="0"/>
                                  <w:marRight w:val="0"/>
                                  <w:marTop w:val="0"/>
                                  <w:marBottom w:val="0"/>
                                  <w:divBdr>
                                    <w:top w:val="none" w:sz="0" w:space="0" w:color="auto"/>
                                    <w:left w:val="none" w:sz="0" w:space="0" w:color="auto"/>
                                    <w:bottom w:val="none" w:sz="0" w:space="0" w:color="auto"/>
                                    <w:right w:val="none" w:sz="0" w:space="0" w:color="auto"/>
                                  </w:divBdr>
                                  <w:divsChild>
                                    <w:div w:id="154146999">
                                      <w:marLeft w:val="0"/>
                                      <w:marRight w:val="0"/>
                                      <w:marTop w:val="0"/>
                                      <w:marBottom w:val="0"/>
                                      <w:divBdr>
                                        <w:top w:val="none" w:sz="0" w:space="0" w:color="auto"/>
                                        <w:left w:val="none" w:sz="0" w:space="0" w:color="auto"/>
                                        <w:bottom w:val="none" w:sz="0" w:space="0" w:color="auto"/>
                                        <w:right w:val="none" w:sz="0" w:space="0" w:color="auto"/>
                                      </w:divBdr>
                                      <w:divsChild>
                                        <w:div w:id="688599814">
                                          <w:marLeft w:val="0"/>
                                          <w:marRight w:val="0"/>
                                          <w:marTop w:val="0"/>
                                          <w:marBottom w:val="0"/>
                                          <w:divBdr>
                                            <w:top w:val="none" w:sz="0" w:space="0" w:color="auto"/>
                                            <w:left w:val="none" w:sz="0" w:space="0" w:color="auto"/>
                                            <w:bottom w:val="none" w:sz="0" w:space="0" w:color="auto"/>
                                            <w:right w:val="none" w:sz="0" w:space="0" w:color="auto"/>
                                          </w:divBdr>
                                          <w:divsChild>
                                            <w:div w:id="2107459390">
                                              <w:marLeft w:val="0"/>
                                              <w:marRight w:val="0"/>
                                              <w:marTop w:val="0"/>
                                              <w:marBottom w:val="0"/>
                                              <w:divBdr>
                                                <w:top w:val="none" w:sz="0" w:space="0" w:color="auto"/>
                                                <w:left w:val="none" w:sz="0" w:space="0" w:color="auto"/>
                                                <w:bottom w:val="none" w:sz="0" w:space="0" w:color="auto"/>
                                                <w:right w:val="none" w:sz="0" w:space="0" w:color="auto"/>
                                              </w:divBdr>
                                              <w:divsChild>
                                                <w:div w:id="1017853859">
                                                  <w:marLeft w:val="0"/>
                                                  <w:marRight w:val="0"/>
                                                  <w:marTop w:val="0"/>
                                                  <w:marBottom w:val="0"/>
                                                  <w:divBdr>
                                                    <w:top w:val="none" w:sz="0" w:space="0" w:color="auto"/>
                                                    <w:left w:val="none" w:sz="0" w:space="0" w:color="auto"/>
                                                    <w:bottom w:val="none" w:sz="0" w:space="0" w:color="auto"/>
                                                    <w:right w:val="none" w:sz="0" w:space="0" w:color="auto"/>
                                                  </w:divBdr>
                                                  <w:divsChild>
                                                    <w:div w:id="1876309777">
                                                      <w:marLeft w:val="0"/>
                                                      <w:marRight w:val="0"/>
                                                      <w:marTop w:val="0"/>
                                                      <w:marBottom w:val="0"/>
                                                      <w:divBdr>
                                                        <w:top w:val="none" w:sz="0" w:space="0" w:color="auto"/>
                                                        <w:left w:val="none" w:sz="0" w:space="0" w:color="auto"/>
                                                        <w:bottom w:val="none" w:sz="0" w:space="0" w:color="auto"/>
                                                        <w:right w:val="none" w:sz="0" w:space="0" w:color="auto"/>
                                                      </w:divBdr>
                                                    </w:div>
                                                    <w:div w:id="210962479">
                                                      <w:marLeft w:val="0"/>
                                                      <w:marRight w:val="0"/>
                                                      <w:marTop w:val="0"/>
                                                      <w:marBottom w:val="0"/>
                                                      <w:divBdr>
                                                        <w:top w:val="none" w:sz="0" w:space="0" w:color="auto"/>
                                                        <w:left w:val="none" w:sz="0" w:space="0" w:color="auto"/>
                                                        <w:bottom w:val="none" w:sz="0" w:space="0" w:color="auto"/>
                                                        <w:right w:val="none" w:sz="0" w:space="0" w:color="auto"/>
                                                      </w:divBdr>
                                                    </w:div>
                                                    <w:div w:id="1977107066">
                                                      <w:marLeft w:val="0"/>
                                                      <w:marRight w:val="0"/>
                                                      <w:marTop w:val="0"/>
                                                      <w:marBottom w:val="0"/>
                                                      <w:divBdr>
                                                        <w:top w:val="none" w:sz="0" w:space="0" w:color="auto"/>
                                                        <w:left w:val="none" w:sz="0" w:space="0" w:color="auto"/>
                                                        <w:bottom w:val="none" w:sz="0" w:space="0" w:color="auto"/>
                                                        <w:right w:val="none" w:sz="0" w:space="0" w:color="auto"/>
                                                      </w:divBdr>
                                                    </w:div>
                                                    <w:div w:id="1510027265">
                                                      <w:marLeft w:val="0"/>
                                                      <w:marRight w:val="0"/>
                                                      <w:marTop w:val="0"/>
                                                      <w:marBottom w:val="0"/>
                                                      <w:divBdr>
                                                        <w:top w:val="none" w:sz="0" w:space="0" w:color="auto"/>
                                                        <w:left w:val="none" w:sz="0" w:space="0" w:color="auto"/>
                                                        <w:bottom w:val="none" w:sz="0" w:space="0" w:color="auto"/>
                                                        <w:right w:val="none" w:sz="0" w:space="0" w:color="auto"/>
                                                      </w:divBdr>
                                                    </w:div>
                                                    <w:div w:id="954403392">
                                                      <w:marLeft w:val="0"/>
                                                      <w:marRight w:val="0"/>
                                                      <w:marTop w:val="0"/>
                                                      <w:marBottom w:val="0"/>
                                                      <w:divBdr>
                                                        <w:top w:val="none" w:sz="0" w:space="0" w:color="auto"/>
                                                        <w:left w:val="none" w:sz="0" w:space="0" w:color="auto"/>
                                                        <w:bottom w:val="none" w:sz="0" w:space="0" w:color="auto"/>
                                                        <w:right w:val="none" w:sz="0" w:space="0" w:color="auto"/>
                                                      </w:divBdr>
                                                    </w:div>
                                                    <w:div w:id="893662085">
                                                      <w:marLeft w:val="0"/>
                                                      <w:marRight w:val="0"/>
                                                      <w:marTop w:val="0"/>
                                                      <w:marBottom w:val="0"/>
                                                      <w:divBdr>
                                                        <w:top w:val="none" w:sz="0" w:space="0" w:color="auto"/>
                                                        <w:left w:val="none" w:sz="0" w:space="0" w:color="auto"/>
                                                        <w:bottom w:val="none" w:sz="0" w:space="0" w:color="auto"/>
                                                        <w:right w:val="none" w:sz="0" w:space="0" w:color="auto"/>
                                                      </w:divBdr>
                                                    </w:div>
                                                    <w:div w:id="2112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593102">
      <w:bodyDiv w:val="1"/>
      <w:marLeft w:val="0"/>
      <w:marRight w:val="0"/>
      <w:marTop w:val="0"/>
      <w:marBottom w:val="0"/>
      <w:divBdr>
        <w:top w:val="none" w:sz="0" w:space="0" w:color="auto"/>
        <w:left w:val="none" w:sz="0" w:space="0" w:color="auto"/>
        <w:bottom w:val="none" w:sz="0" w:space="0" w:color="auto"/>
        <w:right w:val="none" w:sz="0" w:space="0" w:color="auto"/>
      </w:divBdr>
    </w:div>
    <w:div w:id="1149637808">
      <w:bodyDiv w:val="1"/>
      <w:marLeft w:val="0"/>
      <w:marRight w:val="0"/>
      <w:marTop w:val="0"/>
      <w:marBottom w:val="0"/>
      <w:divBdr>
        <w:top w:val="none" w:sz="0" w:space="0" w:color="auto"/>
        <w:left w:val="none" w:sz="0" w:space="0" w:color="auto"/>
        <w:bottom w:val="none" w:sz="0" w:space="0" w:color="auto"/>
        <w:right w:val="none" w:sz="0" w:space="0" w:color="auto"/>
      </w:divBdr>
      <w:divsChild>
        <w:div w:id="516312528">
          <w:marLeft w:val="0"/>
          <w:marRight w:val="0"/>
          <w:marTop w:val="0"/>
          <w:marBottom w:val="0"/>
          <w:divBdr>
            <w:top w:val="none" w:sz="0" w:space="0" w:color="auto"/>
            <w:left w:val="none" w:sz="0" w:space="0" w:color="auto"/>
            <w:bottom w:val="none" w:sz="0" w:space="0" w:color="auto"/>
            <w:right w:val="none" w:sz="0" w:space="0" w:color="auto"/>
          </w:divBdr>
          <w:divsChild>
            <w:div w:id="1388450151">
              <w:marLeft w:val="0"/>
              <w:marRight w:val="0"/>
              <w:marTop w:val="0"/>
              <w:marBottom w:val="0"/>
              <w:divBdr>
                <w:top w:val="none" w:sz="0" w:space="0" w:color="auto"/>
                <w:left w:val="none" w:sz="0" w:space="0" w:color="auto"/>
                <w:bottom w:val="none" w:sz="0" w:space="0" w:color="auto"/>
                <w:right w:val="none" w:sz="0" w:space="0" w:color="auto"/>
              </w:divBdr>
              <w:divsChild>
                <w:div w:id="2139956195">
                  <w:marLeft w:val="0"/>
                  <w:marRight w:val="0"/>
                  <w:marTop w:val="0"/>
                  <w:marBottom w:val="0"/>
                  <w:divBdr>
                    <w:top w:val="none" w:sz="0" w:space="0" w:color="auto"/>
                    <w:left w:val="none" w:sz="0" w:space="0" w:color="auto"/>
                    <w:bottom w:val="none" w:sz="0" w:space="0" w:color="auto"/>
                    <w:right w:val="none" w:sz="0" w:space="0" w:color="auto"/>
                  </w:divBdr>
                  <w:divsChild>
                    <w:div w:id="1461457971">
                      <w:marLeft w:val="0"/>
                      <w:marRight w:val="0"/>
                      <w:marTop w:val="0"/>
                      <w:marBottom w:val="0"/>
                      <w:divBdr>
                        <w:top w:val="none" w:sz="0" w:space="0" w:color="auto"/>
                        <w:left w:val="none" w:sz="0" w:space="0" w:color="auto"/>
                        <w:bottom w:val="none" w:sz="0" w:space="0" w:color="auto"/>
                        <w:right w:val="none" w:sz="0" w:space="0" w:color="auto"/>
                      </w:divBdr>
                      <w:divsChild>
                        <w:div w:id="1257203351">
                          <w:marLeft w:val="0"/>
                          <w:marRight w:val="0"/>
                          <w:marTop w:val="0"/>
                          <w:marBottom w:val="0"/>
                          <w:divBdr>
                            <w:top w:val="none" w:sz="0" w:space="0" w:color="auto"/>
                            <w:left w:val="none" w:sz="0" w:space="0" w:color="auto"/>
                            <w:bottom w:val="none" w:sz="0" w:space="0" w:color="auto"/>
                            <w:right w:val="none" w:sz="0" w:space="0" w:color="auto"/>
                          </w:divBdr>
                          <w:divsChild>
                            <w:div w:id="385880584">
                              <w:marLeft w:val="0"/>
                              <w:marRight w:val="0"/>
                              <w:marTop w:val="0"/>
                              <w:marBottom w:val="0"/>
                              <w:divBdr>
                                <w:top w:val="none" w:sz="0" w:space="0" w:color="auto"/>
                                <w:left w:val="none" w:sz="0" w:space="0" w:color="auto"/>
                                <w:bottom w:val="none" w:sz="0" w:space="0" w:color="auto"/>
                                <w:right w:val="none" w:sz="0" w:space="0" w:color="auto"/>
                              </w:divBdr>
                              <w:divsChild>
                                <w:div w:id="272784908">
                                  <w:marLeft w:val="0"/>
                                  <w:marRight w:val="0"/>
                                  <w:marTop w:val="0"/>
                                  <w:marBottom w:val="0"/>
                                  <w:divBdr>
                                    <w:top w:val="none" w:sz="0" w:space="0" w:color="auto"/>
                                    <w:left w:val="none" w:sz="0" w:space="0" w:color="auto"/>
                                    <w:bottom w:val="none" w:sz="0" w:space="0" w:color="auto"/>
                                    <w:right w:val="none" w:sz="0" w:space="0" w:color="auto"/>
                                  </w:divBdr>
                                  <w:divsChild>
                                    <w:div w:id="1500805309">
                                      <w:marLeft w:val="0"/>
                                      <w:marRight w:val="0"/>
                                      <w:marTop w:val="0"/>
                                      <w:marBottom w:val="0"/>
                                      <w:divBdr>
                                        <w:top w:val="none" w:sz="0" w:space="0" w:color="auto"/>
                                        <w:left w:val="none" w:sz="0" w:space="0" w:color="auto"/>
                                        <w:bottom w:val="none" w:sz="0" w:space="0" w:color="auto"/>
                                        <w:right w:val="none" w:sz="0" w:space="0" w:color="auto"/>
                                      </w:divBdr>
                                      <w:divsChild>
                                        <w:div w:id="1340279077">
                                          <w:marLeft w:val="0"/>
                                          <w:marRight w:val="0"/>
                                          <w:marTop w:val="0"/>
                                          <w:marBottom w:val="0"/>
                                          <w:divBdr>
                                            <w:top w:val="none" w:sz="0" w:space="0" w:color="auto"/>
                                            <w:left w:val="none" w:sz="0" w:space="0" w:color="auto"/>
                                            <w:bottom w:val="none" w:sz="0" w:space="0" w:color="auto"/>
                                            <w:right w:val="none" w:sz="0" w:space="0" w:color="auto"/>
                                          </w:divBdr>
                                          <w:divsChild>
                                            <w:div w:id="2049336108">
                                              <w:marLeft w:val="0"/>
                                              <w:marRight w:val="0"/>
                                              <w:marTop w:val="0"/>
                                              <w:marBottom w:val="0"/>
                                              <w:divBdr>
                                                <w:top w:val="none" w:sz="0" w:space="0" w:color="auto"/>
                                                <w:left w:val="none" w:sz="0" w:space="0" w:color="auto"/>
                                                <w:bottom w:val="none" w:sz="0" w:space="0" w:color="auto"/>
                                                <w:right w:val="none" w:sz="0" w:space="0" w:color="auto"/>
                                              </w:divBdr>
                                              <w:divsChild>
                                                <w:div w:id="12138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049896">
      <w:bodyDiv w:val="1"/>
      <w:marLeft w:val="0"/>
      <w:marRight w:val="0"/>
      <w:marTop w:val="0"/>
      <w:marBottom w:val="0"/>
      <w:divBdr>
        <w:top w:val="none" w:sz="0" w:space="0" w:color="auto"/>
        <w:left w:val="none" w:sz="0" w:space="0" w:color="auto"/>
        <w:bottom w:val="none" w:sz="0" w:space="0" w:color="auto"/>
        <w:right w:val="none" w:sz="0" w:space="0" w:color="auto"/>
      </w:divBdr>
      <w:divsChild>
        <w:div w:id="1201088900">
          <w:marLeft w:val="0"/>
          <w:marRight w:val="0"/>
          <w:marTop w:val="0"/>
          <w:marBottom w:val="0"/>
          <w:divBdr>
            <w:top w:val="none" w:sz="0" w:space="0" w:color="auto"/>
            <w:left w:val="none" w:sz="0" w:space="0" w:color="auto"/>
            <w:bottom w:val="none" w:sz="0" w:space="0" w:color="auto"/>
            <w:right w:val="none" w:sz="0" w:space="0" w:color="auto"/>
          </w:divBdr>
          <w:divsChild>
            <w:div w:id="1953785318">
              <w:marLeft w:val="0"/>
              <w:marRight w:val="0"/>
              <w:marTop w:val="0"/>
              <w:marBottom w:val="0"/>
              <w:divBdr>
                <w:top w:val="none" w:sz="0" w:space="0" w:color="auto"/>
                <w:left w:val="none" w:sz="0" w:space="0" w:color="auto"/>
                <w:bottom w:val="none" w:sz="0" w:space="0" w:color="auto"/>
                <w:right w:val="none" w:sz="0" w:space="0" w:color="auto"/>
              </w:divBdr>
              <w:divsChild>
                <w:div w:id="667437891">
                  <w:marLeft w:val="0"/>
                  <w:marRight w:val="0"/>
                  <w:marTop w:val="0"/>
                  <w:marBottom w:val="0"/>
                  <w:divBdr>
                    <w:top w:val="none" w:sz="0" w:space="0" w:color="auto"/>
                    <w:left w:val="none" w:sz="0" w:space="0" w:color="auto"/>
                    <w:bottom w:val="none" w:sz="0" w:space="0" w:color="auto"/>
                    <w:right w:val="none" w:sz="0" w:space="0" w:color="auto"/>
                  </w:divBdr>
                  <w:divsChild>
                    <w:div w:id="1411928848">
                      <w:marLeft w:val="0"/>
                      <w:marRight w:val="0"/>
                      <w:marTop w:val="0"/>
                      <w:marBottom w:val="0"/>
                      <w:divBdr>
                        <w:top w:val="none" w:sz="0" w:space="0" w:color="auto"/>
                        <w:left w:val="none" w:sz="0" w:space="0" w:color="auto"/>
                        <w:bottom w:val="none" w:sz="0" w:space="0" w:color="auto"/>
                        <w:right w:val="none" w:sz="0" w:space="0" w:color="auto"/>
                      </w:divBdr>
                      <w:divsChild>
                        <w:div w:id="318123033">
                          <w:marLeft w:val="0"/>
                          <w:marRight w:val="0"/>
                          <w:marTop w:val="0"/>
                          <w:marBottom w:val="0"/>
                          <w:divBdr>
                            <w:top w:val="none" w:sz="0" w:space="0" w:color="auto"/>
                            <w:left w:val="none" w:sz="0" w:space="0" w:color="auto"/>
                            <w:bottom w:val="none" w:sz="0" w:space="0" w:color="auto"/>
                            <w:right w:val="none" w:sz="0" w:space="0" w:color="auto"/>
                          </w:divBdr>
                          <w:divsChild>
                            <w:div w:id="15928234">
                              <w:marLeft w:val="0"/>
                              <w:marRight w:val="0"/>
                              <w:marTop w:val="0"/>
                              <w:marBottom w:val="0"/>
                              <w:divBdr>
                                <w:top w:val="none" w:sz="0" w:space="0" w:color="auto"/>
                                <w:left w:val="none" w:sz="0" w:space="0" w:color="auto"/>
                                <w:bottom w:val="none" w:sz="0" w:space="0" w:color="auto"/>
                                <w:right w:val="none" w:sz="0" w:space="0" w:color="auto"/>
                              </w:divBdr>
                              <w:divsChild>
                                <w:div w:id="489686170">
                                  <w:marLeft w:val="0"/>
                                  <w:marRight w:val="0"/>
                                  <w:marTop w:val="0"/>
                                  <w:marBottom w:val="0"/>
                                  <w:divBdr>
                                    <w:top w:val="none" w:sz="0" w:space="0" w:color="auto"/>
                                    <w:left w:val="none" w:sz="0" w:space="0" w:color="auto"/>
                                    <w:bottom w:val="none" w:sz="0" w:space="0" w:color="auto"/>
                                    <w:right w:val="none" w:sz="0" w:space="0" w:color="auto"/>
                                  </w:divBdr>
                                  <w:divsChild>
                                    <w:div w:id="453522767">
                                      <w:marLeft w:val="0"/>
                                      <w:marRight w:val="0"/>
                                      <w:marTop w:val="0"/>
                                      <w:marBottom w:val="0"/>
                                      <w:divBdr>
                                        <w:top w:val="none" w:sz="0" w:space="0" w:color="auto"/>
                                        <w:left w:val="none" w:sz="0" w:space="0" w:color="auto"/>
                                        <w:bottom w:val="none" w:sz="0" w:space="0" w:color="auto"/>
                                        <w:right w:val="none" w:sz="0" w:space="0" w:color="auto"/>
                                      </w:divBdr>
                                      <w:divsChild>
                                        <w:div w:id="1600987879">
                                          <w:marLeft w:val="0"/>
                                          <w:marRight w:val="0"/>
                                          <w:marTop w:val="0"/>
                                          <w:marBottom w:val="0"/>
                                          <w:divBdr>
                                            <w:top w:val="none" w:sz="0" w:space="0" w:color="auto"/>
                                            <w:left w:val="none" w:sz="0" w:space="0" w:color="auto"/>
                                            <w:bottom w:val="none" w:sz="0" w:space="0" w:color="auto"/>
                                            <w:right w:val="none" w:sz="0" w:space="0" w:color="auto"/>
                                          </w:divBdr>
                                          <w:divsChild>
                                            <w:div w:id="900560720">
                                              <w:marLeft w:val="0"/>
                                              <w:marRight w:val="0"/>
                                              <w:marTop w:val="0"/>
                                              <w:marBottom w:val="0"/>
                                              <w:divBdr>
                                                <w:top w:val="none" w:sz="0" w:space="0" w:color="auto"/>
                                                <w:left w:val="none" w:sz="0" w:space="0" w:color="auto"/>
                                                <w:bottom w:val="none" w:sz="0" w:space="0" w:color="auto"/>
                                                <w:right w:val="none" w:sz="0" w:space="0" w:color="auto"/>
                                              </w:divBdr>
                                              <w:divsChild>
                                                <w:div w:id="12540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6671">
      <w:bodyDiv w:val="1"/>
      <w:marLeft w:val="0"/>
      <w:marRight w:val="0"/>
      <w:marTop w:val="0"/>
      <w:marBottom w:val="0"/>
      <w:divBdr>
        <w:top w:val="none" w:sz="0" w:space="0" w:color="auto"/>
        <w:left w:val="none" w:sz="0" w:space="0" w:color="auto"/>
        <w:bottom w:val="none" w:sz="0" w:space="0" w:color="auto"/>
        <w:right w:val="none" w:sz="0" w:space="0" w:color="auto"/>
      </w:divBdr>
      <w:divsChild>
        <w:div w:id="1453740974">
          <w:marLeft w:val="0"/>
          <w:marRight w:val="0"/>
          <w:marTop w:val="0"/>
          <w:marBottom w:val="0"/>
          <w:divBdr>
            <w:top w:val="none" w:sz="0" w:space="0" w:color="auto"/>
            <w:left w:val="none" w:sz="0" w:space="0" w:color="auto"/>
            <w:bottom w:val="none" w:sz="0" w:space="0" w:color="auto"/>
            <w:right w:val="none" w:sz="0" w:space="0" w:color="auto"/>
          </w:divBdr>
          <w:divsChild>
            <w:div w:id="693648917">
              <w:marLeft w:val="0"/>
              <w:marRight w:val="0"/>
              <w:marTop w:val="0"/>
              <w:marBottom w:val="0"/>
              <w:divBdr>
                <w:top w:val="none" w:sz="0" w:space="0" w:color="auto"/>
                <w:left w:val="none" w:sz="0" w:space="0" w:color="auto"/>
                <w:bottom w:val="none" w:sz="0" w:space="0" w:color="auto"/>
                <w:right w:val="none" w:sz="0" w:space="0" w:color="auto"/>
              </w:divBdr>
              <w:divsChild>
                <w:div w:id="499658022">
                  <w:marLeft w:val="0"/>
                  <w:marRight w:val="0"/>
                  <w:marTop w:val="0"/>
                  <w:marBottom w:val="0"/>
                  <w:divBdr>
                    <w:top w:val="none" w:sz="0" w:space="0" w:color="auto"/>
                    <w:left w:val="none" w:sz="0" w:space="0" w:color="auto"/>
                    <w:bottom w:val="none" w:sz="0" w:space="0" w:color="auto"/>
                    <w:right w:val="none" w:sz="0" w:space="0" w:color="auto"/>
                  </w:divBdr>
                  <w:divsChild>
                    <w:div w:id="992294987">
                      <w:marLeft w:val="0"/>
                      <w:marRight w:val="0"/>
                      <w:marTop w:val="0"/>
                      <w:marBottom w:val="0"/>
                      <w:divBdr>
                        <w:top w:val="none" w:sz="0" w:space="0" w:color="auto"/>
                        <w:left w:val="none" w:sz="0" w:space="0" w:color="auto"/>
                        <w:bottom w:val="none" w:sz="0" w:space="0" w:color="auto"/>
                        <w:right w:val="none" w:sz="0" w:space="0" w:color="auto"/>
                      </w:divBdr>
                      <w:divsChild>
                        <w:div w:id="636305340">
                          <w:marLeft w:val="0"/>
                          <w:marRight w:val="0"/>
                          <w:marTop w:val="0"/>
                          <w:marBottom w:val="0"/>
                          <w:divBdr>
                            <w:top w:val="none" w:sz="0" w:space="0" w:color="auto"/>
                            <w:left w:val="none" w:sz="0" w:space="0" w:color="auto"/>
                            <w:bottom w:val="none" w:sz="0" w:space="0" w:color="auto"/>
                            <w:right w:val="none" w:sz="0" w:space="0" w:color="auto"/>
                          </w:divBdr>
                          <w:divsChild>
                            <w:div w:id="1854997989">
                              <w:marLeft w:val="0"/>
                              <w:marRight w:val="0"/>
                              <w:marTop w:val="0"/>
                              <w:marBottom w:val="0"/>
                              <w:divBdr>
                                <w:top w:val="none" w:sz="0" w:space="0" w:color="auto"/>
                                <w:left w:val="none" w:sz="0" w:space="0" w:color="auto"/>
                                <w:bottom w:val="none" w:sz="0" w:space="0" w:color="auto"/>
                                <w:right w:val="none" w:sz="0" w:space="0" w:color="auto"/>
                              </w:divBdr>
                              <w:divsChild>
                                <w:div w:id="133643204">
                                  <w:marLeft w:val="0"/>
                                  <w:marRight w:val="0"/>
                                  <w:marTop w:val="0"/>
                                  <w:marBottom w:val="0"/>
                                  <w:divBdr>
                                    <w:top w:val="none" w:sz="0" w:space="0" w:color="auto"/>
                                    <w:left w:val="none" w:sz="0" w:space="0" w:color="auto"/>
                                    <w:bottom w:val="none" w:sz="0" w:space="0" w:color="auto"/>
                                    <w:right w:val="none" w:sz="0" w:space="0" w:color="auto"/>
                                  </w:divBdr>
                                  <w:divsChild>
                                    <w:div w:id="2513653">
                                      <w:marLeft w:val="0"/>
                                      <w:marRight w:val="0"/>
                                      <w:marTop w:val="0"/>
                                      <w:marBottom w:val="0"/>
                                      <w:divBdr>
                                        <w:top w:val="none" w:sz="0" w:space="0" w:color="auto"/>
                                        <w:left w:val="none" w:sz="0" w:space="0" w:color="auto"/>
                                        <w:bottom w:val="none" w:sz="0" w:space="0" w:color="auto"/>
                                        <w:right w:val="none" w:sz="0" w:space="0" w:color="auto"/>
                                      </w:divBdr>
                                      <w:divsChild>
                                        <w:div w:id="836767705">
                                          <w:marLeft w:val="0"/>
                                          <w:marRight w:val="0"/>
                                          <w:marTop w:val="0"/>
                                          <w:marBottom w:val="0"/>
                                          <w:divBdr>
                                            <w:top w:val="none" w:sz="0" w:space="0" w:color="auto"/>
                                            <w:left w:val="none" w:sz="0" w:space="0" w:color="auto"/>
                                            <w:bottom w:val="none" w:sz="0" w:space="0" w:color="auto"/>
                                            <w:right w:val="none" w:sz="0" w:space="0" w:color="auto"/>
                                          </w:divBdr>
                                          <w:divsChild>
                                            <w:div w:id="1132360125">
                                              <w:marLeft w:val="0"/>
                                              <w:marRight w:val="0"/>
                                              <w:marTop w:val="0"/>
                                              <w:marBottom w:val="0"/>
                                              <w:divBdr>
                                                <w:top w:val="none" w:sz="0" w:space="0" w:color="auto"/>
                                                <w:left w:val="none" w:sz="0" w:space="0" w:color="auto"/>
                                                <w:bottom w:val="none" w:sz="0" w:space="0" w:color="auto"/>
                                                <w:right w:val="none" w:sz="0" w:space="0" w:color="auto"/>
                                              </w:divBdr>
                                              <w:divsChild>
                                                <w:div w:id="13722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8255833">
      <w:bodyDiv w:val="1"/>
      <w:marLeft w:val="0"/>
      <w:marRight w:val="0"/>
      <w:marTop w:val="0"/>
      <w:marBottom w:val="0"/>
      <w:divBdr>
        <w:top w:val="none" w:sz="0" w:space="0" w:color="auto"/>
        <w:left w:val="none" w:sz="0" w:space="0" w:color="auto"/>
        <w:bottom w:val="none" w:sz="0" w:space="0" w:color="auto"/>
        <w:right w:val="none" w:sz="0" w:space="0" w:color="auto"/>
      </w:divBdr>
    </w:div>
    <w:div w:id="1568571189">
      <w:bodyDiv w:val="1"/>
      <w:marLeft w:val="0"/>
      <w:marRight w:val="0"/>
      <w:marTop w:val="0"/>
      <w:marBottom w:val="0"/>
      <w:divBdr>
        <w:top w:val="none" w:sz="0" w:space="0" w:color="auto"/>
        <w:left w:val="none" w:sz="0" w:space="0" w:color="auto"/>
        <w:bottom w:val="none" w:sz="0" w:space="0" w:color="auto"/>
        <w:right w:val="none" w:sz="0" w:space="0" w:color="auto"/>
      </w:divBdr>
    </w:div>
    <w:div w:id="1572303537">
      <w:bodyDiv w:val="1"/>
      <w:marLeft w:val="0"/>
      <w:marRight w:val="0"/>
      <w:marTop w:val="0"/>
      <w:marBottom w:val="0"/>
      <w:divBdr>
        <w:top w:val="none" w:sz="0" w:space="0" w:color="auto"/>
        <w:left w:val="none" w:sz="0" w:space="0" w:color="auto"/>
        <w:bottom w:val="none" w:sz="0" w:space="0" w:color="auto"/>
        <w:right w:val="none" w:sz="0" w:space="0" w:color="auto"/>
      </w:divBdr>
      <w:divsChild>
        <w:div w:id="266697912">
          <w:marLeft w:val="0"/>
          <w:marRight w:val="0"/>
          <w:marTop w:val="0"/>
          <w:marBottom w:val="0"/>
          <w:divBdr>
            <w:top w:val="none" w:sz="0" w:space="0" w:color="auto"/>
            <w:left w:val="none" w:sz="0" w:space="0" w:color="auto"/>
            <w:bottom w:val="none" w:sz="0" w:space="0" w:color="auto"/>
            <w:right w:val="none" w:sz="0" w:space="0" w:color="auto"/>
          </w:divBdr>
          <w:divsChild>
            <w:div w:id="1352146776">
              <w:marLeft w:val="0"/>
              <w:marRight w:val="0"/>
              <w:marTop w:val="0"/>
              <w:marBottom w:val="0"/>
              <w:divBdr>
                <w:top w:val="none" w:sz="0" w:space="0" w:color="auto"/>
                <w:left w:val="none" w:sz="0" w:space="0" w:color="auto"/>
                <w:bottom w:val="none" w:sz="0" w:space="0" w:color="auto"/>
                <w:right w:val="none" w:sz="0" w:space="0" w:color="auto"/>
              </w:divBdr>
              <w:divsChild>
                <w:div w:id="1841921295">
                  <w:marLeft w:val="0"/>
                  <w:marRight w:val="0"/>
                  <w:marTop w:val="0"/>
                  <w:marBottom w:val="0"/>
                  <w:divBdr>
                    <w:top w:val="none" w:sz="0" w:space="0" w:color="auto"/>
                    <w:left w:val="none" w:sz="0" w:space="0" w:color="auto"/>
                    <w:bottom w:val="none" w:sz="0" w:space="0" w:color="auto"/>
                    <w:right w:val="none" w:sz="0" w:space="0" w:color="auto"/>
                  </w:divBdr>
                  <w:divsChild>
                    <w:div w:id="2139569386">
                      <w:marLeft w:val="0"/>
                      <w:marRight w:val="0"/>
                      <w:marTop w:val="0"/>
                      <w:marBottom w:val="0"/>
                      <w:divBdr>
                        <w:top w:val="none" w:sz="0" w:space="0" w:color="auto"/>
                        <w:left w:val="none" w:sz="0" w:space="0" w:color="auto"/>
                        <w:bottom w:val="none" w:sz="0" w:space="0" w:color="auto"/>
                        <w:right w:val="none" w:sz="0" w:space="0" w:color="auto"/>
                      </w:divBdr>
                      <w:divsChild>
                        <w:div w:id="1226527246">
                          <w:marLeft w:val="0"/>
                          <w:marRight w:val="0"/>
                          <w:marTop w:val="0"/>
                          <w:marBottom w:val="0"/>
                          <w:divBdr>
                            <w:top w:val="none" w:sz="0" w:space="0" w:color="auto"/>
                            <w:left w:val="none" w:sz="0" w:space="0" w:color="auto"/>
                            <w:bottom w:val="none" w:sz="0" w:space="0" w:color="auto"/>
                            <w:right w:val="none" w:sz="0" w:space="0" w:color="auto"/>
                          </w:divBdr>
                          <w:divsChild>
                            <w:div w:id="588348860">
                              <w:marLeft w:val="0"/>
                              <w:marRight w:val="0"/>
                              <w:marTop w:val="0"/>
                              <w:marBottom w:val="0"/>
                              <w:divBdr>
                                <w:top w:val="none" w:sz="0" w:space="0" w:color="auto"/>
                                <w:left w:val="none" w:sz="0" w:space="0" w:color="auto"/>
                                <w:bottom w:val="none" w:sz="0" w:space="0" w:color="auto"/>
                                <w:right w:val="none" w:sz="0" w:space="0" w:color="auto"/>
                              </w:divBdr>
                              <w:divsChild>
                                <w:div w:id="623775315">
                                  <w:marLeft w:val="0"/>
                                  <w:marRight w:val="0"/>
                                  <w:marTop w:val="0"/>
                                  <w:marBottom w:val="0"/>
                                  <w:divBdr>
                                    <w:top w:val="none" w:sz="0" w:space="0" w:color="auto"/>
                                    <w:left w:val="none" w:sz="0" w:space="0" w:color="auto"/>
                                    <w:bottom w:val="none" w:sz="0" w:space="0" w:color="auto"/>
                                    <w:right w:val="none" w:sz="0" w:space="0" w:color="auto"/>
                                  </w:divBdr>
                                  <w:divsChild>
                                    <w:div w:id="2048406849">
                                      <w:marLeft w:val="0"/>
                                      <w:marRight w:val="0"/>
                                      <w:marTop w:val="0"/>
                                      <w:marBottom w:val="0"/>
                                      <w:divBdr>
                                        <w:top w:val="none" w:sz="0" w:space="0" w:color="auto"/>
                                        <w:left w:val="none" w:sz="0" w:space="0" w:color="auto"/>
                                        <w:bottom w:val="none" w:sz="0" w:space="0" w:color="auto"/>
                                        <w:right w:val="none" w:sz="0" w:space="0" w:color="auto"/>
                                      </w:divBdr>
                                      <w:divsChild>
                                        <w:div w:id="593512823">
                                          <w:marLeft w:val="0"/>
                                          <w:marRight w:val="0"/>
                                          <w:marTop w:val="0"/>
                                          <w:marBottom w:val="0"/>
                                          <w:divBdr>
                                            <w:top w:val="none" w:sz="0" w:space="0" w:color="auto"/>
                                            <w:left w:val="none" w:sz="0" w:space="0" w:color="auto"/>
                                            <w:bottom w:val="none" w:sz="0" w:space="0" w:color="auto"/>
                                            <w:right w:val="none" w:sz="0" w:space="0" w:color="auto"/>
                                          </w:divBdr>
                                          <w:divsChild>
                                            <w:div w:id="1962684315">
                                              <w:marLeft w:val="0"/>
                                              <w:marRight w:val="0"/>
                                              <w:marTop w:val="0"/>
                                              <w:marBottom w:val="0"/>
                                              <w:divBdr>
                                                <w:top w:val="none" w:sz="0" w:space="0" w:color="auto"/>
                                                <w:left w:val="none" w:sz="0" w:space="0" w:color="auto"/>
                                                <w:bottom w:val="none" w:sz="0" w:space="0" w:color="auto"/>
                                                <w:right w:val="none" w:sz="0" w:space="0" w:color="auto"/>
                                              </w:divBdr>
                                              <w:divsChild>
                                                <w:div w:id="4169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461046">
      <w:bodyDiv w:val="1"/>
      <w:marLeft w:val="0"/>
      <w:marRight w:val="0"/>
      <w:marTop w:val="0"/>
      <w:marBottom w:val="0"/>
      <w:divBdr>
        <w:top w:val="none" w:sz="0" w:space="0" w:color="auto"/>
        <w:left w:val="none" w:sz="0" w:space="0" w:color="auto"/>
        <w:bottom w:val="none" w:sz="0" w:space="0" w:color="auto"/>
        <w:right w:val="none" w:sz="0" w:space="0" w:color="auto"/>
      </w:divBdr>
      <w:divsChild>
        <w:div w:id="532377457">
          <w:marLeft w:val="0"/>
          <w:marRight w:val="0"/>
          <w:marTop w:val="0"/>
          <w:marBottom w:val="0"/>
          <w:divBdr>
            <w:top w:val="none" w:sz="0" w:space="0" w:color="auto"/>
            <w:left w:val="none" w:sz="0" w:space="0" w:color="auto"/>
            <w:bottom w:val="none" w:sz="0" w:space="0" w:color="auto"/>
            <w:right w:val="none" w:sz="0" w:space="0" w:color="auto"/>
          </w:divBdr>
          <w:divsChild>
            <w:div w:id="750542939">
              <w:marLeft w:val="0"/>
              <w:marRight w:val="0"/>
              <w:marTop w:val="0"/>
              <w:marBottom w:val="0"/>
              <w:divBdr>
                <w:top w:val="none" w:sz="0" w:space="0" w:color="auto"/>
                <w:left w:val="none" w:sz="0" w:space="0" w:color="auto"/>
                <w:bottom w:val="none" w:sz="0" w:space="0" w:color="auto"/>
                <w:right w:val="none" w:sz="0" w:space="0" w:color="auto"/>
              </w:divBdr>
              <w:divsChild>
                <w:div w:id="1763603715">
                  <w:marLeft w:val="0"/>
                  <w:marRight w:val="0"/>
                  <w:marTop w:val="0"/>
                  <w:marBottom w:val="0"/>
                  <w:divBdr>
                    <w:top w:val="none" w:sz="0" w:space="0" w:color="auto"/>
                    <w:left w:val="none" w:sz="0" w:space="0" w:color="auto"/>
                    <w:bottom w:val="none" w:sz="0" w:space="0" w:color="auto"/>
                    <w:right w:val="none" w:sz="0" w:space="0" w:color="auto"/>
                  </w:divBdr>
                  <w:divsChild>
                    <w:div w:id="46540692">
                      <w:marLeft w:val="0"/>
                      <w:marRight w:val="0"/>
                      <w:marTop w:val="0"/>
                      <w:marBottom w:val="0"/>
                      <w:divBdr>
                        <w:top w:val="none" w:sz="0" w:space="0" w:color="auto"/>
                        <w:left w:val="none" w:sz="0" w:space="0" w:color="auto"/>
                        <w:bottom w:val="none" w:sz="0" w:space="0" w:color="auto"/>
                        <w:right w:val="none" w:sz="0" w:space="0" w:color="auto"/>
                      </w:divBdr>
                      <w:divsChild>
                        <w:div w:id="675572080">
                          <w:marLeft w:val="0"/>
                          <w:marRight w:val="0"/>
                          <w:marTop w:val="0"/>
                          <w:marBottom w:val="0"/>
                          <w:divBdr>
                            <w:top w:val="none" w:sz="0" w:space="0" w:color="auto"/>
                            <w:left w:val="none" w:sz="0" w:space="0" w:color="auto"/>
                            <w:bottom w:val="none" w:sz="0" w:space="0" w:color="auto"/>
                            <w:right w:val="none" w:sz="0" w:space="0" w:color="auto"/>
                          </w:divBdr>
                          <w:divsChild>
                            <w:div w:id="1359157321">
                              <w:marLeft w:val="0"/>
                              <w:marRight w:val="0"/>
                              <w:marTop w:val="0"/>
                              <w:marBottom w:val="0"/>
                              <w:divBdr>
                                <w:top w:val="none" w:sz="0" w:space="0" w:color="auto"/>
                                <w:left w:val="none" w:sz="0" w:space="0" w:color="auto"/>
                                <w:bottom w:val="none" w:sz="0" w:space="0" w:color="auto"/>
                                <w:right w:val="none" w:sz="0" w:space="0" w:color="auto"/>
                              </w:divBdr>
                              <w:divsChild>
                                <w:div w:id="2000887859">
                                  <w:marLeft w:val="0"/>
                                  <w:marRight w:val="0"/>
                                  <w:marTop w:val="0"/>
                                  <w:marBottom w:val="0"/>
                                  <w:divBdr>
                                    <w:top w:val="none" w:sz="0" w:space="0" w:color="auto"/>
                                    <w:left w:val="none" w:sz="0" w:space="0" w:color="auto"/>
                                    <w:bottom w:val="none" w:sz="0" w:space="0" w:color="auto"/>
                                    <w:right w:val="none" w:sz="0" w:space="0" w:color="auto"/>
                                  </w:divBdr>
                                  <w:divsChild>
                                    <w:div w:id="347945351">
                                      <w:marLeft w:val="0"/>
                                      <w:marRight w:val="0"/>
                                      <w:marTop w:val="0"/>
                                      <w:marBottom w:val="0"/>
                                      <w:divBdr>
                                        <w:top w:val="none" w:sz="0" w:space="0" w:color="auto"/>
                                        <w:left w:val="none" w:sz="0" w:space="0" w:color="auto"/>
                                        <w:bottom w:val="none" w:sz="0" w:space="0" w:color="auto"/>
                                        <w:right w:val="none" w:sz="0" w:space="0" w:color="auto"/>
                                      </w:divBdr>
                                      <w:divsChild>
                                        <w:div w:id="942229096">
                                          <w:marLeft w:val="0"/>
                                          <w:marRight w:val="0"/>
                                          <w:marTop w:val="0"/>
                                          <w:marBottom w:val="0"/>
                                          <w:divBdr>
                                            <w:top w:val="none" w:sz="0" w:space="0" w:color="auto"/>
                                            <w:left w:val="none" w:sz="0" w:space="0" w:color="auto"/>
                                            <w:bottom w:val="none" w:sz="0" w:space="0" w:color="auto"/>
                                            <w:right w:val="none" w:sz="0" w:space="0" w:color="auto"/>
                                          </w:divBdr>
                                          <w:divsChild>
                                            <w:div w:id="1608273118">
                                              <w:marLeft w:val="0"/>
                                              <w:marRight w:val="0"/>
                                              <w:marTop w:val="0"/>
                                              <w:marBottom w:val="0"/>
                                              <w:divBdr>
                                                <w:top w:val="none" w:sz="0" w:space="0" w:color="auto"/>
                                                <w:left w:val="none" w:sz="0" w:space="0" w:color="auto"/>
                                                <w:bottom w:val="none" w:sz="0" w:space="0" w:color="auto"/>
                                                <w:right w:val="none" w:sz="0" w:space="0" w:color="auto"/>
                                              </w:divBdr>
                                              <w:divsChild>
                                                <w:div w:id="1448236644">
                                                  <w:marLeft w:val="0"/>
                                                  <w:marRight w:val="0"/>
                                                  <w:marTop w:val="0"/>
                                                  <w:marBottom w:val="0"/>
                                                  <w:divBdr>
                                                    <w:top w:val="none" w:sz="0" w:space="0" w:color="auto"/>
                                                    <w:left w:val="none" w:sz="0" w:space="0" w:color="auto"/>
                                                    <w:bottom w:val="none" w:sz="0" w:space="0" w:color="auto"/>
                                                    <w:right w:val="none" w:sz="0" w:space="0" w:color="auto"/>
                                                  </w:divBdr>
                                                  <w:divsChild>
                                                    <w:div w:id="98373852">
                                                      <w:marLeft w:val="0"/>
                                                      <w:marRight w:val="0"/>
                                                      <w:marTop w:val="0"/>
                                                      <w:marBottom w:val="0"/>
                                                      <w:divBdr>
                                                        <w:top w:val="none" w:sz="0" w:space="0" w:color="auto"/>
                                                        <w:left w:val="none" w:sz="0" w:space="0" w:color="auto"/>
                                                        <w:bottom w:val="none" w:sz="0" w:space="0" w:color="auto"/>
                                                        <w:right w:val="none" w:sz="0" w:space="0" w:color="auto"/>
                                                      </w:divBdr>
                                                    </w:div>
                                                    <w:div w:id="1397821897">
                                                      <w:marLeft w:val="0"/>
                                                      <w:marRight w:val="0"/>
                                                      <w:marTop w:val="0"/>
                                                      <w:marBottom w:val="0"/>
                                                      <w:divBdr>
                                                        <w:top w:val="none" w:sz="0" w:space="0" w:color="auto"/>
                                                        <w:left w:val="none" w:sz="0" w:space="0" w:color="auto"/>
                                                        <w:bottom w:val="none" w:sz="0" w:space="0" w:color="auto"/>
                                                        <w:right w:val="none" w:sz="0" w:space="0" w:color="auto"/>
                                                      </w:divBdr>
                                                    </w:div>
                                                    <w:div w:id="1268194516">
                                                      <w:marLeft w:val="0"/>
                                                      <w:marRight w:val="0"/>
                                                      <w:marTop w:val="0"/>
                                                      <w:marBottom w:val="0"/>
                                                      <w:divBdr>
                                                        <w:top w:val="none" w:sz="0" w:space="0" w:color="auto"/>
                                                        <w:left w:val="none" w:sz="0" w:space="0" w:color="auto"/>
                                                        <w:bottom w:val="none" w:sz="0" w:space="0" w:color="auto"/>
                                                        <w:right w:val="none" w:sz="0" w:space="0" w:color="auto"/>
                                                      </w:divBdr>
                                                    </w:div>
                                                    <w:div w:id="2595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083159">
      <w:bodyDiv w:val="1"/>
      <w:marLeft w:val="0"/>
      <w:marRight w:val="0"/>
      <w:marTop w:val="0"/>
      <w:marBottom w:val="0"/>
      <w:divBdr>
        <w:top w:val="none" w:sz="0" w:space="0" w:color="auto"/>
        <w:left w:val="none" w:sz="0" w:space="0" w:color="auto"/>
        <w:bottom w:val="none" w:sz="0" w:space="0" w:color="auto"/>
        <w:right w:val="none" w:sz="0" w:space="0" w:color="auto"/>
      </w:divBdr>
      <w:divsChild>
        <w:div w:id="1157191179">
          <w:marLeft w:val="0"/>
          <w:marRight w:val="0"/>
          <w:marTop w:val="0"/>
          <w:marBottom w:val="0"/>
          <w:divBdr>
            <w:top w:val="none" w:sz="0" w:space="0" w:color="auto"/>
            <w:left w:val="none" w:sz="0" w:space="0" w:color="auto"/>
            <w:bottom w:val="none" w:sz="0" w:space="0" w:color="auto"/>
            <w:right w:val="none" w:sz="0" w:space="0" w:color="auto"/>
          </w:divBdr>
          <w:divsChild>
            <w:div w:id="1771273313">
              <w:marLeft w:val="0"/>
              <w:marRight w:val="0"/>
              <w:marTop w:val="0"/>
              <w:marBottom w:val="0"/>
              <w:divBdr>
                <w:top w:val="none" w:sz="0" w:space="0" w:color="auto"/>
                <w:left w:val="none" w:sz="0" w:space="0" w:color="auto"/>
                <w:bottom w:val="none" w:sz="0" w:space="0" w:color="auto"/>
                <w:right w:val="none" w:sz="0" w:space="0" w:color="auto"/>
              </w:divBdr>
              <w:divsChild>
                <w:div w:id="1463421562">
                  <w:marLeft w:val="0"/>
                  <w:marRight w:val="0"/>
                  <w:marTop w:val="0"/>
                  <w:marBottom w:val="0"/>
                  <w:divBdr>
                    <w:top w:val="none" w:sz="0" w:space="0" w:color="auto"/>
                    <w:left w:val="none" w:sz="0" w:space="0" w:color="auto"/>
                    <w:bottom w:val="none" w:sz="0" w:space="0" w:color="auto"/>
                    <w:right w:val="none" w:sz="0" w:space="0" w:color="auto"/>
                  </w:divBdr>
                  <w:divsChild>
                    <w:div w:id="154031883">
                      <w:marLeft w:val="0"/>
                      <w:marRight w:val="0"/>
                      <w:marTop w:val="0"/>
                      <w:marBottom w:val="0"/>
                      <w:divBdr>
                        <w:top w:val="none" w:sz="0" w:space="0" w:color="auto"/>
                        <w:left w:val="none" w:sz="0" w:space="0" w:color="auto"/>
                        <w:bottom w:val="none" w:sz="0" w:space="0" w:color="auto"/>
                        <w:right w:val="none" w:sz="0" w:space="0" w:color="auto"/>
                      </w:divBdr>
                      <w:divsChild>
                        <w:div w:id="1263414582">
                          <w:marLeft w:val="0"/>
                          <w:marRight w:val="0"/>
                          <w:marTop w:val="0"/>
                          <w:marBottom w:val="0"/>
                          <w:divBdr>
                            <w:top w:val="none" w:sz="0" w:space="0" w:color="auto"/>
                            <w:left w:val="none" w:sz="0" w:space="0" w:color="auto"/>
                            <w:bottom w:val="none" w:sz="0" w:space="0" w:color="auto"/>
                            <w:right w:val="none" w:sz="0" w:space="0" w:color="auto"/>
                          </w:divBdr>
                          <w:divsChild>
                            <w:div w:id="205027669">
                              <w:marLeft w:val="0"/>
                              <w:marRight w:val="0"/>
                              <w:marTop w:val="0"/>
                              <w:marBottom w:val="0"/>
                              <w:divBdr>
                                <w:top w:val="none" w:sz="0" w:space="0" w:color="auto"/>
                                <w:left w:val="none" w:sz="0" w:space="0" w:color="auto"/>
                                <w:bottom w:val="none" w:sz="0" w:space="0" w:color="auto"/>
                                <w:right w:val="none" w:sz="0" w:space="0" w:color="auto"/>
                              </w:divBdr>
                              <w:divsChild>
                                <w:div w:id="1508404946">
                                  <w:marLeft w:val="0"/>
                                  <w:marRight w:val="0"/>
                                  <w:marTop w:val="0"/>
                                  <w:marBottom w:val="0"/>
                                  <w:divBdr>
                                    <w:top w:val="none" w:sz="0" w:space="0" w:color="auto"/>
                                    <w:left w:val="none" w:sz="0" w:space="0" w:color="auto"/>
                                    <w:bottom w:val="none" w:sz="0" w:space="0" w:color="auto"/>
                                    <w:right w:val="none" w:sz="0" w:space="0" w:color="auto"/>
                                  </w:divBdr>
                                  <w:divsChild>
                                    <w:div w:id="1737823426">
                                      <w:marLeft w:val="0"/>
                                      <w:marRight w:val="0"/>
                                      <w:marTop w:val="0"/>
                                      <w:marBottom w:val="0"/>
                                      <w:divBdr>
                                        <w:top w:val="none" w:sz="0" w:space="0" w:color="auto"/>
                                        <w:left w:val="none" w:sz="0" w:space="0" w:color="auto"/>
                                        <w:bottom w:val="none" w:sz="0" w:space="0" w:color="auto"/>
                                        <w:right w:val="none" w:sz="0" w:space="0" w:color="auto"/>
                                      </w:divBdr>
                                      <w:divsChild>
                                        <w:div w:id="1935361528">
                                          <w:marLeft w:val="0"/>
                                          <w:marRight w:val="0"/>
                                          <w:marTop w:val="0"/>
                                          <w:marBottom w:val="0"/>
                                          <w:divBdr>
                                            <w:top w:val="none" w:sz="0" w:space="0" w:color="auto"/>
                                            <w:left w:val="none" w:sz="0" w:space="0" w:color="auto"/>
                                            <w:bottom w:val="none" w:sz="0" w:space="0" w:color="auto"/>
                                            <w:right w:val="none" w:sz="0" w:space="0" w:color="auto"/>
                                          </w:divBdr>
                                          <w:divsChild>
                                            <w:div w:id="2072651264">
                                              <w:marLeft w:val="0"/>
                                              <w:marRight w:val="0"/>
                                              <w:marTop w:val="0"/>
                                              <w:marBottom w:val="0"/>
                                              <w:divBdr>
                                                <w:top w:val="none" w:sz="0" w:space="0" w:color="auto"/>
                                                <w:left w:val="none" w:sz="0" w:space="0" w:color="auto"/>
                                                <w:bottom w:val="none" w:sz="0" w:space="0" w:color="auto"/>
                                                <w:right w:val="none" w:sz="0" w:space="0" w:color="auto"/>
                                              </w:divBdr>
                                              <w:divsChild>
                                                <w:div w:id="1691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721757">
      <w:bodyDiv w:val="1"/>
      <w:marLeft w:val="0"/>
      <w:marRight w:val="0"/>
      <w:marTop w:val="0"/>
      <w:marBottom w:val="0"/>
      <w:divBdr>
        <w:top w:val="none" w:sz="0" w:space="0" w:color="auto"/>
        <w:left w:val="none" w:sz="0" w:space="0" w:color="auto"/>
        <w:bottom w:val="none" w:sz="0" w:space="0" w:color="auto"/>
        <w:right w:val="none" w:sz="0" w:space="0" w:color="auto"/>
      </w:divBdr>
      <w:divsChild>
        <w:div w:id="1585650356">
          <w:marLeft w:val="0"/>
          <w:marRight w:val="0"/>
          <w:marTop w:val="0"/>
          <w:marBottom w:val="0"/>
          <w:divBdr>
            <w:top w:val="none" w:sz="0" w:space="0" w:color="auto"/>
            <w:left w:val="none" w:sz="0" w:space="0" w:color="auto"/>
            <w:bottom w:val="none" w:sz="0" w:space="0" w:color="auto"/>
            <w:right w:val="none" w:sz="0" w:space="0" w:color="auto"/>
          </w:divBdr>
          <w:divsChild>
            <w:div w:id="1708096887">
              <w:marLeft w:val="0"/>
              <w:marRight w:val="0"/>
              <w:marTop w:val="0"/>
              <w:marBottom w:val="0"/>
              <w:divBdr>
                <w:top w:val="none" w:sz="0" w:space="0" w:color="auto"/>
                <w:left w:val="none" w:sz="0" w:space="0" w:color="auto"/>
                <w:bottom w:val="none" w:sz="0" w:space="0" w:color="auto"/>
                <w:right w:val="none" w:sz="0" w:space="0" w:color="auto"/>
              </w:divBdr>
              <w:divsChild>
                <w:div w:id="1843660222">
                  <w:marLeft w:val="0"/>
                  <w:marRight w:val="0"/>
                  <w:marTop w:val="0"/>
                  <w:marBottom w:val="0"/>
                  <w:divBdr>
                    <w:top w:val="none" w:sz="0" w:space="0" w:color="auto"/>
                    <w:left w:val="none" w:sz="0" w:space="0" w:color="auto"/>
                    <w:bottom w:val="none" w:sz="0" w:space="0" w:color="auto"/>
                    <w:right w:val="none" w:sz="0" w:space="0" w:color="auto"/>
                  </w:divBdr>
                  <w:divsChild>
                    <w:div w:id="1966960340">
                      <w:marLeft w:val="0"/>
                      <w:marRight w:val="0"/>
                      <w:marTop w:val="0"/>
                      <w:marBottom w:val="0"/>
                      <w:divBdr>
                        <w:top w:val="none" w:sz="0" w:space="0" w:color="auto"/>
                        <w:left w:val="none" w:sz="0" w:space="0" w:color="auto"/>
                        <w:bottom w:val="none" w:sz="0" w:space="0" w:color="auto"/>
                        <w:right w:val="none" w:sz="0" w:space="0" w:color="auto"/>
                      </w:divBdr>
                      <w:divsChild>
                        <w:div w:id="2095936947">
                          <w:marLeft w:val="0"/>
                          <w:marRight w:val="0"/>
                          <w:marTop w:val="0"/>
                          <w:marBottom w:val="0"/>
                          <w:divBdr>
                            <w:top w:val="none" w:sz="0" w:space="0" w:color="auto"/>
                            <w:left w:val="none" w:sz="0" w:space="0" w:color="auto"/>
                            <w:bottom w:val="none" w:sz="0" w:space="0" w:color="auto"/>
                            <w:right w:val="none" w:sz="0" w:space="0" w:color="auto"/>
                          </w:divBdr>
                          <w:divsChild>
                            <w:div w:id="456725151">
                              <w:marLeft w:val="0"/>
                              <w:marRight w:val="0"/>
                              <w:marTop w:val="0"/>
                              <w:marBottom w:val="0"/>
                              <w:divBdr>
                                <w:top w:val="none" w:sz="0" w:space="0" w:color="auto"/>
                                <w:left w:val="none" w:sz="0" w:space="0" w:color="auto"/>
                                <w:bottom w:val="none" w:sz="0" w:space="0" w:color="auto"/>
                                <w:right w:val="none" w:sz="0" w:space="0" w:color="auto"/>
                              </w:divBdr>
                              <w:divsChild>
                                <w:div w:id="1082414967">
                                  <w:marLeft w:val="0"/>
                                  <w:marRight w:val="0"/>
                                  <w:marTop w:val="0"/>
                                  <w:marBottom w:val="0"/>
                                  <w:divBdr>
                                    <w:top w:val="none" w:sz="0" w:space="0" w:color="auto"/>
                                    <w:left w:val="none" w:sz="0" w:space="0" w:color="auto"/>
                                    <w:bottom w:val="none" w:sz="0" w:space="0" w:color="auto"/>
                                    <w:right w:val="none" w:sz="0" w:space="0" w:color="auto"/>
                                  </w:divBdr>
                                  <w:divsChild>
                                    <w:div w:id="1255936660">
                                      <w:marLeft w:val="0"/>
                                      <w:marRight w:val="0"/>
                                      <w:marTop w:val="0"/>
                                      <w:marBottom w:val="0"/>
                                      <w:divBdr>
                                        <w:top w:val="none" w:sz="0" w:space="0" w:color="auto"/>
                                        <w:left w:val="none" w:sz="0" w:space="0" w:color="auto"/>
                                        <w:bottom w:val="none" w:sz="0" w:space="0" w:color="auto"/>
                                        <w:right w:val="none" w:sz="0" w:space="0" w:color="auto"/>
                                      </w:divBdr>
                                      <w:divsChild>
                                        <w:div w:id="2108915633">
                                          <w:marLeft w:val="0"/>
                                          <w:marRight w:val="0"/>
                                          <w:marTop w:val="0"/>
                                          <w:marBottom w:val="0"/>
                                          <w:divBdr>
                                            <w:top w:val="none" w:sz="0" w:space="0" w:color="auto"/>
                                            <w:left w:val="none" w:sz="0" w:space="0" w:color="auto"/>
                                            <w:bottom w:val="none" w:sz="0" w:space="0" w:color="auto"/>
                                            <w:right w:val="none" w:sz="0" w:space="0" w:color="auto"/>
                                          </w:divBdr>
                                          <w:divsChild>
                                            <w:div w:id="1498426159">
                                              <w:marLeft w:val="0"/>
                                              <w:marRight w:val="0"/>
                                              <w:marTop w:val="0"/>
                                              <w:marBottom w:val="0"/>
                                              <w:divBdr>
                                                <w:top w:val="none" w:sz="0" w:space="0" w:color="auto"/>
                                                <w:left w:val="none" w:sz="0" w:space="0" w:color="auto"/>
                                                <w:bottom w:val="none" w:sz="0" w:space="0" w:color="auto"/>
                                                <w:right w:val="none" w:sz="0" w:space="0" w:color="auto"/>
                                              </w:divBdr>
                                              <w:divsChild>
                                                <w:div w:id="291718458">
                                                  <w:marLeft w:val="0"/>
                                                  <w:marRight w:val="0"/>
                                                  <w:marTop w:val="0"/>
                                                  <w:marBottom w:val="0"/>
                                                  <w:divBdr>
                                                    <w:top w:val="none" w:sz="0" w:space="0" w:color="auto"/>
                                                    <w:left w:val="none" w:sz="0" w:space="0" w:color="auto"/>
                                                    <w:bottom w:val="none" w:sz="0" w:space="0" w:color="auto"/>
                                                    <w:right w:val="none" w:sz="0" w:space="0" w:color="auto"/>
                                                  </w:divBdr>
                                                  <w:divsChild>
                                                    <w:div w:id="1496258847">
                                                      <w:marLeft w:val="0"/>
                                                      <w:marRight w:val="0"/>
                                                      <w:marTop w:val="0"/>
                                                      <w:marBottom w:val="0"/>
                                                      <w:divBdr>
                                                        <w:top w:val="none" w:sz="0" w:space="0" w:color="auto"/>
                                                        <w:left w:val="none" w:sz="0" w:space="0" w:color="auto"/>
                                                        <w:bottom w:val="none" w:sz="0" w:space="0" w:color="auto"/>
                                                        <w:right w:val="none" w:sz="0" w:space="0" w:color="auto"/>
                                                      </w:divBdr>
                                                    </w:div>
                                                    <w:div w:id="1325090558">
                                                      <w:marLeft w:val="0"/>
                                                      <w:marRight w:val="0"/>
                                                      <w:marTop w:val="0"/>
                                                      <w:marBottom w:val="0"/>
                                                      <w:divBdr>
                                                        <w:top w:val="none" w:sz="0" w:space="0" w:color="auto"/>
                                                        <w:left w:val="none" w:sz="0" w:space="0" w:color="auto"/>
                                                        <w:bottom w:val="none" w:sz="0" w:space="0" w:color="auto"/>
                                                        <w:right w:val="none" w:sz="0" w:space="0" w:color="auto"/>
                                                      </w:divBdr>
                                                    </w:div>
                                                    <w:div w:id="439422849">
                                                      <w:marLeft w:val="0"/>
                                                      <w:marRight w:val="0"/>
                                                      <w:marTop w:val="0"/>
                                                      <w:marBottom w:val="0"/>
                                                      <w:divBdr>
                                                        <w:top w:val="none" w:sz="0" w:space="0" w:color="auto"/>
                                                        <w:left w:val="none" w:sz="0" w:space="0" w:color="auto"/>
                                                        <w:bottom w:val="none" w:sz="0" w:space="0" w:color="auto"/>
                                                        <w:right w:val="none" w:sz="0" w:space="0" w:color="auto"/>
                                                      </w:divBdr>
                                                    </w:div>
                                                    <w:div w:id="1272014301">
                                                      <w:marLeft w:val="0"/>
                                                      <w:marRight w:val="0"/>
                                                      <w:marTop w:val="0"/>
                                                      <w:marBottom w:val="0"/>
                                                      <w:divBdr>
                                                        <w:top w:val="none" w:sz="0" w:space="0" w:color="auto"/>
                                                        <w:left w:val="none" w:sz="0" w:space="0" w:color="auto"/>
                                                        <w:bottom w:val="none" w:sz="0" w:space="0" w:color="auto"/>
                                                        <w:right w:val="none" w:sz="0" w:space="0" w:color="auto"/>
                                                      </w:divBdr>
                                                    </w:div>
                                                    <w:div w:id="2069567040">
                                                      <w:marLeft w:val="0"/>
                                                      <w:marRight w:val="0"/>
                                                      <w:marTop w:val="0"/>
                                                      <w:marBottom w:val="0"/>
                                                      <w:divBdr>
                                                        <w:top w:val="none" w:sz="0" w:space="0" w:color="auto"/>
                                                        <w:left w:val="none" w:sz="0" w:space="0" w:color="auto"/>
                                                        <w:bottom w:val="none" w:sz="0" w:space="0" w:color="auto"/>
                                                        <w:right w:val="none" w:sz="0" w:space="0" w:color="auto"/>
                                                      </w:divBdr>
                                                    </w:div>
                                                    <w:div w:id="7944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19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qaa.ac.uk/en/quality-code/qualifications-and-credit-frameworks" TargetMode="External"/><Relationship Id="rId18" Type="http://schemas.openxmlformats.org/officeDocument/2006/relationships/hyperlink" Target="http://www.imperial.ac.uk/study/pg/graduate-school/professional-skills/doctoral/professional-development-attendance-requirem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icnas1.cc.ic.ac.uk\stucker3\downloads\advice-and-guidance-research-degrees%20(3).pdf" TargetMode="External"/><Relationship Id="rId17" Type="http://schemas.openxmlformats.org/officeDocument/2006/relationships/hyperlink" Target="http://www.imperial.ac.uk/staff/tools-and-reference/quality-assurance-enhancement/programme-information/programme-handbooks/" TargetMode="External"/><Relationship Id="rId2" Type="http://schemas.openxmlformats.org/officeDocument/2006/relationships/numbering" Target="numbering.xml"/><Relationship Id="rId16" Type="http://schemas.openxmlformats.org/officeDocument/2006/relationships/hyperlink" Target="https://www.imperial.ac.uk/media/imperial-college/administration-and-support-services/registry/academic-governance/public/academic-policy/codes-of-practice-for-research-degrees/Mutual-expectations-for-the-Research-Degree-Student-Supervisor-Partnership-(Dec-17).pdf" TargetMode="External"/><Relationship Id="rId20" Type="http://schemas.openxmlformats.org/officeDocument/2006/relationships/hyperlink" Target="http://www.imperial.ac.uk/media/imperial-college/administration-and-support-services/registry/academic-governance/public/academic-policy/research-degree-examinations/Writing-up-perio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cnas1.cc.ic.ac.uk\stucker3\downloads\revised-uk-quality-code-for-higher-education%20(5).pdf" TargetMode="External"/><Relationship Id="rId5" Type="http://schemas.openxmlformats.org/officeDocument/2006/relationships/webSettings" Target="webSettings.xml"/><Relationship Id="rId15" Type="http://schemas.openxmlformats.org/officeDocument/2006/relationships/hyperlink" Target="http://www.imperial.ac.uk/media/imperial-college/study/graduate-school/public/supervisors-guidebook/Focus-on-Best-Practice-Workshop-Schedule.pdf" TargetMode="External"/><Relationship Id="rId10" Type="http://schemas.openxmlformats.org/officeDocument/2006/relationships/footer" Target="footer2.xml"/><Relationship Id="rId19" Type="http://schemas.openxmlformats.org/officeDocument/2006/relationships/hyperlink" Target="https://www.imperial.ac.uk/media/imperial-college/administration-and-support-services/registry/academic-governance/public/academic-policy/milestones-for-pgr/Early-Stage-Assessment-Guidance-Not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mperial.ac.uk/study/pg/graduate-school/supervisors-guidebook/cp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CA30-AC16-430B-9525-70A0D693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Sally J</dc:creator>
  <cp:lastModifiedBy>Rabin, Emma</cp:lastModifiedBy>
  <cp:revision>5</cp:revision>
  <cp:lastPrinted>2020-03-02T12:12:00Z</cp:lastPrinted>
  <dcterms:created xsi:type="dcterms:W3CDTF">2021-01-28T14:52:00Z</dcterms:created>
  <dcterms:modified xsi:type="dcterms:W3CDTF">2021-01-29T17:11:00Z</dcterms:modified>
</cp:coreProperties>
</file>