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E530" w14:textId="69A34544" w:rsidR="00730CF0" w:rsidRDefault="00730CF0" w:rsidP="00C17344">
      <w:pPr>
        <w:pStyle w:val="NoSpacing"/>
      </w:pPr>
    </w:p>
    <w:p w14:paraId="37A52655" w14:textId="55BC628B" w:rsidR="00C17344" w:rsidRPr="00C17344" w:rsidRDefault="00C17344" w:rsidP="00C17344">
      <w:pPr>
        <w:pStyle w:val="NoSpacing"/>
        <w:rPr>
          <w:b/>
          <w:bCs/>
          <w:sz w:val="32"/>
          <w:szCs w:val="32"/>
          <w:u w:val="single"/>
        </w:rPr>
      </w:pPr>
    </w:p>
    <w:p w14:paraId="371D5C44" w14:textId="34C12005" w:rsidR="00C17344" w:rsidRPr="00C17344" w:rsidRDefault="00C17344" w:rsidP="00C17344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17344">
        <w:rPr>
          <w:b/>
          <w:bCs/>
          <w:sz w:val="32"/>
          <w:szCs w:val="32"/>
          <w:u w:val="single"/>
        </w:rPr>
        <w:t>The President’s Awards for Excellence in Education</w:t>
      </w:r>
    </w:p>
    <w:p w14:paraId="0DB21923" w14:textId="08E6EF9B" w:rsidR="00C17344" w:rsidRDefault="00C17344" w:rsidP="00C17344">
      <w:pPr>
        <w:pStyle w:val="NoSpacing"/>
      </w:pPr>
    </w:p>
    <w:p w14:paraId="1E82C4C2" w14:textId="371014F6" w:rsidR="00C17344" w:rsidRPr="00C17344" w:rsidRDefault="00C17344" w:rsidP="00C1734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7344">
        <w:rPr>
          <w:b/>
          <w:bCs/>
          <w:sz w:val="28"/>
          <w:szCs w:val="28"/>
          <w:u w:val="single"/>
        </w:rPr>
        <w:t>Award Guidelines</w:t>
      </w:r>
    </w:p>
    <w:p w14:paraId="6389B3BC" w14:textId="77777777" w:rsidR="00C17344" w:rsidRDefault="00C17344" w:rsidP="00C17344">
      <w:pPr>
        <w:pStyle w:val="NoSpacing"/>
      </w:pPr>
    </w:p>
    <w:p w14:paraId="6584DAF1" w14:textId="48BE1E19" w:rsidR="00C17344" w:rsidRP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The President’s Award for </w:t>
      </w:r>
      <w:r w:rsidR="001B41F5">
        <w:rPr>
          <w:b/>
          <w:bCs/>
        </w:rPr>
        <w:t xml:space="preserve">Excellence in </w:t>
      </w:r>
      <w:r w:rsidR="00195D20">
        <w:rPr>
          <w:b/>
          <w:bCs/>
        </w:rPr>
        <w:t>Supporting the Student Experience</w:t>
      </w:r>
    </w:p>
    <w:p w14:paraId="408F484A" w14:textId="59113DF2" w:rsidR="00195D20" w:rsidRDefault="00DD03CB" w:rsidP="00F804AD">
      <w:pPr>
        <w:pStyle w:val="NoSpacing"/>
      </w:pPr>
      <w:r w:rsidRPr="00DD03CB">
        <w:t> </w:t>
      </w:r>
    </w:p>
    <w:p w14:paraId="6FDF5DAE" w14:textId="6E38A4CA" w:rsidR="00195D20" w:rsidRDefault="00195D20" w:rsidP="00195D20">
      <w:pPr>
        <w:pStyle w:val="NoSpacing"/>
      </w:pPr>
      <w:r>
        <w:t>These awards are for outstanding contributions to enhancing the student experience made by any members of staff at the College (academic, professional, or technical).</w:t>
      </w:r>
    </w:p>
    <w:p w14:paraId="6719D85D" w14:textId="77777777" w:rsidR="00195D20" w:rsidRDefault="00195D20" w:rsidP="00195D20">
      <w:pPr>
        <w:pStyle w:val="NoSpacing"/>
      </w:pPr>
    </w:p>
    <w:p w14:paraId="658E673C" w14:textId="77777777" w:rsidR="00195D20" w:rsidRDefault="00195D20" w:rsidP="00195D20">
      <w:pPr>
        <w:pStyle w:val="NoSpacing"/>
        <w:numPr>
          <w:ilvl w:val="0"/>
          <w:numId w:val="7"/>
        </w:numPr>
      </w:pPr>
      <w:r>
        <w:t>Implementing innovative approaches and good practice</w:t>
      </w:r>
    </w:p>
    <w:p w14:paraId="231B67E1" w14:textId="77777777" w:rsidR="00195D20" w:rsidRDefault="00195D20" w:rsidP="00195D20">
      <w:pPr>
        <w:pStyle w:val="NoSpacing"/>
        <w:numPr>
          <w:ilvl w:val="0"/>
          <w:numId w:val="7"/>
        </w:numPr>
      </w:pPr>
      <w:r>
        <w:t>Providing high quality support to student academic activities</w:t>
      </w:r>
    </w:p>
    <w:p w14:paraId="6D6CD89C" w14:textId="77777777" w:rsidR="00195D20" w:rsidRDefault="00195D20" w:rsidP="00195D20">
      <w:pPr>
        <w:pStyle w:val="NoSpacing"/>
        <w:numPr>
          <w:ilvl w:val="0"/>
          <w:numId w:val="7"/>
        </w:numPr>
      </w:pPr>
      <w:r>
        <w:t>Developing new procedures or systems which benefit student activities</w:t>
      </w:r>
    </w:p>
    <w:p w14:paraId="03BEC985" w14:textId="1AFCDFF7" w:rsidR="00195D20" w:rsidRDefault="00195D20" w:rsidP="00195D20">
      <w:pPr>
        <w:pStyle w:val="NoSpacing"/>
        <w:numPr>
          <w:ilvl w:val="0"/>
          <w:numId w:val="7"/>
        </w:numPr>
      </w:pPr>
      <w:r>
        <w:t>Provision of high-quality resources for students</w:t>
      </w:r>
    </w:p>
    <w:p w14:paraId="494595B5" w14:textId="77777777" w:rsidR="00195D20" w:rsidRDefault="00195D20" w:rsidP="00195D20">
      <w:pPr>
        <w:pStyle w:val="NoSpacing"/>
        <w:numPr>
          <w:ilvl w:val="0"/>
          <w:numId w:val="7"/>
        </w:numPr>
      </w:pPr>
      <w:r>
        <w:t>Delivering excellent student and customer service</w:t>
      </w:r>
    </w:p>
    <w:p w14:paraId="0D8D28E8" w14:textId="77777777" w:rsidR="00195D20" w:rsidRDefault="00195D20" w:rsidP="00195D20">
      <w:pPr>
        <w:pStyle w:val="NoSpacing"/>
        <w:numPr>
          <w:ilvl w:val="0"/>
          <w:numId w:val="7"/>
        </w:numPr>
      </w:pPr>
      <w:r>
        <w:t>Fostering an inclusive and diverse culture</w:t>
      </w:r>
    </w:p>
    <w:p w14:paraId="7B671230" w14:textId="77777777" w:rsidR="00195D20" w:rsidRDefault="00195D20" w:rsidP="00195D20">
      <w:pPr>
        <w:pStyle w:val="NoSpacing"/>
        <w:numPr>
          <w:ilvl w:val="0"/>
          <w:numId w:val="7"/>
        </w:numPr>
      </w:pPr>
      <w:r>
        <w:t>Providing high quality pastoral support for students</w:t>
      </w:r>
    </w:p>
    <w:p w14:paraId="24253F42" w14:textId="77777777" w:rsidR="00195D20" w:rsidRDefault="00195D20" w:rsidP="00195D20">
      <w:pPr>
        <w:pStyle w:val="NoSpacing"/>
      </w:pPr>
    </w:p>
    <w:p w14:paraId="776929C4" w14:textId="77777777" w:rsidR="00E926DA" w:rsidRDefault="00E926DA" w:rsidP="00C17344">
      <w:pPr>
        <w:pStyle w:val="NoSpacing"/>
      </w:pPr>
    </w:p>
    <w:p w14:paraId="626FFE21" w14:textId="72A6E277" w:rsid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Eligibility </w:t>
      </w:r>
    </w:p>
    <w:p w14:paraId="074AD284" w14:textId="5C7AB8FD" w:rsidR="00C17344" w:rsidRDefault="00C17344" w:rsidP="00C17344">
      <w:pPr>
        <w:pStyle w:val="NoSpacing"/>
      </w:pPr>
    </w:p>
    <w:p w14:paraId="15D57076" w14:textId="73B9F25B" w:rsidR="00C17344" w:rsidRDefault="00C17344" w:rsidP="00C17344">
      <w:pPr>
        <w:pStyle w:val="NoSpacing"/>
      </w:pPr>
      <w:r>
        <w:t>•</w:t>
      </w:r>
      <w:r>
        <w:tab/>
        <w:t xml:space="preserve">Nominations can be made by any </w:t>
      </w:r>
      <w:r w:rsidR="00A21A0C">
        <w:t xml:space="preserve">member of </w:t>
      </w:r>
      <w:r w:rsidR="005C6139">
        <w:t>Imperial staff</w:t>
      </w:r>
    </w:p>
    <w:p w14:paraId="38481617" w14:textId="1B6B9EA0" w:rsidR="00C17344" w:rsidRDefault="00C17344" w:rsidP="00C17344">
      <w:pPr>
        <w:pStyle w:val="NoSpacing"/>
      </w:pPr>
      <w:r>
        <w:t>•</w:t>
      </w:r>
      <w:r>
        <w:tab/>
        <w:t>This award is open to</w:t>
      </w:r>
      <w:r w:rsidR="00494DA5">
        <w:t xml:space="preserve"> both</w:t>
      </w:r>
      <w:r>
        <w:t xml:space="preserve"> individual </w:t>
      </w:r>
      <w:r w:rsidR="00494DA5">
        <w:t xml:space="preserve">and team </w:t>
      </w:r>
      <w:r>
        <w:t>nominations</w:t>
      </w:r>
    </w:p>
    <w:p w14:paraId="4084452D" w14:textId="77777777" w:rsidR="00C17344" w:rsidRDefault="00C17344" w:rsidP="00C17344">
      <w:pPr>
        <w:pStyle w:val="NoSpacing"/>
      </w:pPr>
      <w:r>
        <w:t>•</w:t>
      </w:r>
      <w:r>
        <w:tab/>
        <w:t>Self-nomination is not permitted for this award category</w:t>
      </w:r>
    </w:p>
    <w:p w14:paraId="2D5E9A81" w14:textId="77777777" w:rsidR="00C17344" w:rsidRDefault="00C17344" w:rsidP="00C17344">
      <w:pPr>
        <w:pStyle w:val="NoSpacing"/>
      </w:pPr>
    </w:p>
    <w:p w14:paraId="215A0176" w14:textId="6E769A76" w:rsidR="00C17344" w:rsidRDefault="00C17344" w:rsidP="00C17344">
      <w:pPr>
        <w:pStyle w:val="NoSpacing"/>
      </w:pPr>
      <w:r>
        <w:t xml:space="preserve">The nomination must be completed by Friday 10 March 2023. </w:t>
      </w:r>
    </w:p>
    <w:p w14:paraId="57108DA9" w14:textId="311782B5" w:rsidR="00924845" w:rsidRDefault="00924845" w:rsidP="00C17344">
      <w:pPr>
        <w:pStyle w:val="NoSpacing"/>
      </w:pPr>
    </w:p>
    <w:p w14:paraId="6DFE2C53" w14:textId="6FFC4FC6" w:rsidR="00924845" w:rsidRDefault="00924845" w:rsidP="00C17344">
      <w:pPr>
        <w:pStyle w:val="NoSpacing"/>
      </w:pPr>
      <w:r w:rsidRPr="00924845">
        <w:t>Previous award winners may not be re-nominated for the same category of award until at least three years have passed since their previous success (</w:t>
      </w:r>
      <w:proofErr w:type="gramStart"/>
      <w:r w:rsidRPr="00924845">
        <w:t>i.e.</w:t>
      </w:r>
      <w:proofErr w:type="gramEnd"/>
      <w:r w:rsidRPr="00924845">
        <w:t xml:space="preserve"> winners of 20</w:t>
      </w:r>
      <w:r w:rsidR="00E3281B">
        <w:t>20</w:t>
      </w:r>
      <w:r w:rsidRPr="00924845">
        <w:t>, 202</w:t>
      </w:r>
      <w:r w:rsidR="00E3281B">
        <w:t>1</w:t>
      </w:r>
      <w:r w:rsidRPr="00924845">
        <w:t xml:space="preserve"> and 202</w:t>
      </w:r>
      <w:r w:rsidR="00E3281B">
        <w:t>2</w:t>
      </w:r>
      <w:r w:rsidRPr="00924845">
        <w:t xml:space="preserve"> cannot be re-nominated for the same award in 202</w:t>
      </w:r>
      <w:r w:rsidR="00E3281B">
        <w:t>3</w:t>
      </w:r>
      <w:r w:rsidRPr="00924845">
        <w:t>).</w:t>
      </w:r>
    </w:p>
    <w:p w14:paraId="0AAADF48" w14:textId="77777777" w:rsidR="00731A88" w:rsidRDefault="00731A88" w:rsidP="00C17344">
      <w:pPr>
        <w:pStyle w:val="NoSpacing"/>
      </w:pPr>
    </w:p>
    <w:p w14:paraId="58328B13" w14:textId="3D0FAEE3" w:rsidR="00731A88" w:rsidRDefault="00731A88" w:rsidP="00C17344">
      <w:pPr>
        <w:pStyle w:val="NoSpacing"/>
      </w:pPr>
      <w:r>
        <w:t xml:space="preserve">Those who have been nominated previously but did not receive an award can be nominated again the following year. </w:t>
      </w:r>
    </w:p>
    <w:p w14:paraId="2C708F2C" w14:textId="75314414" w:rsidR="00C17344" w:rsidRDefault="00C17344" w:rsidP="00C17344">
      <w:pPr>
        <w:pStyle w:val="NoSpacing"/>
      </w:pPr>
    </w:p>
    <w:p w14:paraId="129A1FB3" w14:textId="14BD4243" w:rsidR="00BF33F8" w:rsidRDefault="00BF33F8" w:rsidP="00BF33F8">
      <w:pPr>
        <w:pStyle w:val="NoSpacing"/>
      </w:pPr>
      <w:r w:rsidRPr="00F804AD">
        <w:t xml:space="preserve">Up to </w:t>
      </w:r>
      <w:r w:rsidR="00127492">
        <w:t>four</w:t>
      </w:r>
      <w:r w:rsidRPr="00F804AD">
        <w:t xml:space="preserve"> awards will be made, including up to </w:t>
      </w:r>
      <w:r w:rsidR="00127492">
        <w:t>two</w:t>
      </w:r>
      <w:r w:rsidRPr="00F804AD">
        <w:t xml:space="preserve"> President's Medal</w:t>
      </w:r>
      <w:r w:rsidR="00127492">
        <w:t>s</w:t>
      </w:r>
      <w:r>
        <w:t xml:space="preserve"> for Excellence in </w:t>
      </w:r>
      <w:r w:rsidR="00127492">
        <w:t>Supporting the Student Experience</w:t>
      </w:r>
      <w:r w:rsidRPr="00F804AD">
        <w:t>. </w:t>
      </w:r>
    </w:p>
    <w:p w14:paraId="69B81F1A" w14:textId="77777777" w:rsidR="008A3EA2" w:rsidRDefault="008A3EA2" w:rsidP="00BF33F8">
      <w:pPr>
        <w:pStyle w:val="NoSpacing"/>
      </w:pPr>
    </w:p>
    <w:p w14:paraId="18682126" w14:textId="77777777" w:rsidR="008A3EA2" w:rsidRPr="00BC4D10" w:rsidRDefault="008A3EA2" w:rsidP="008A3EA2">
      <w:pPr>
        <w:spacing w:after="0"/>
        <w:rPr>
          <w:b/>
          <w:bCs/>
        </w:rPr>
      </w:pPr>
      <w:r w:rsidRPr="00BC4D10">
        <w:rPr>
          <w:b/>
          <w:bCs/>
        </w:rPr>
        <w:t>Selection Criteria</w:t>
      </w:r>
    </w:p>
    <w:p w14:paraId="6DCC6F8B" w14:textId="77777777" w:rsidR="008A3EA2" w:rsidRDefault="008A3EA2" w:rsidP="008A3EA2">
      <w:pPr>
        <w:spacing w:after="0"/>
      </w:pPr>
    </w:p>
    <w:p w14:paraId="56E015F0" w14:textId="77777777" w:rsidR="008A3EA2" w:rsidRDefault="008A3EA2" w:rsidP="008A3EA2">
      <w:pPr>
        <w:pStyle w:val="NoSpacing"/>
      </w:pPr>
      <w:r>
        <w:t>There are three criteria, equally weighted:</w:t>
      </w:r>
    </w:p>
    <w:p w14:paraId="6DB68E7F" w14:textId="77777777" w:rsidR="008A3EA2" w:rsidRDefault="008A3EA2" w:rsidP="008A3EA2">
      <w:pPr>
        <w:spacing w:after="0"/>
      </w:pPr>
    </w:p>
    <w:p w14:paraId="0F859713" w14:textId="54194FA4" w:rsidR="008A3EA2" w:rsidRDefault="00353F01" w:rsidP="008A3EA2">
      <w:pPr>
        <w:pStyle w:val="NoSpacing"/>
        <w:numPr>
          <w:ilvl w:val="0"/>
          <w:numId w:val="1"/>
        </w:numPr>
        <w:ind w:left="284" w:hanging="284"/>
      </w:pPr>
      <w:r>
        <w:t>Work Ethic and Support</w:t>
      </w:r>
    </w:p>
    <w:p w14:paraId="3173D3BF" w14:textId="1901D7C5" w:rsidR="00353F01" w:rsidRDefault="00353F01" w:rsidP="008A3EA2">
      <w:pPr>
        <w:pStyle w:val="NoSpacing"/>
        <w:numPr>
          <w:ilvl w:val="0"/>
          <w:numId w:val="1"/>
        </w:numPr>
        <w:ind w:left="284" w:hanging="284"/>
      </w:pPr>
      <w:r>
        <w:t>Actions and Activities</w:t>
      </w:r>
    </w:p>
    <w:p w14:paraId="7E0D9CD6" w14:textId="56CCDAEB" w:rsidR="00C17344" w:rsidRDefault="00353F01" w:rsidP="00353F01">
      <w:pPr>
        <w:pStyle w:val="NoSpacing"/>
        <w:numPr>
          <w:ilvl w:val="0"/>
          <w:numId w:val="1"/>
        </w:numPr>
        <w:ind w:left="284" w:hanging="284"/>
      </w:pPr>
      <w:r>
        <w:t xml:space="preserve">Innovative Approaches and Good Practice </w:t>
      </w:r>
    </w:p>
    <w:p w14:paraId="2217B1BA" w14:textId="77777777" w:rsidR="008543CA" w:rsidRDefault="008543CA" w:rsidP="00924845">
      <w:pPr>
        <w:pStyle w:val="NoSpacing"/>
        <w:rPr>
          <w:b/>
          <w:bCs/>
        </w:rPr>
      </w:pPr>
    </w:p>
    <w:p w14:paraId="14578E0C" w14:textId="77777777" w:rsidR="008543CA" w:rsidRDefault="008543CA" w:rsidP="00924845">
      <w:pPr>
        <w:pStyle w:val="NoSpacing"/>
        <w:rPr>
          <w:b/>
          <w:bCs/>
        </w:rPr>
      </w:pPr>
    </w:p>
    <w:p w14:paraId="209FFC27" w14:textId="77777777" w:rsidR="00FA251B" w:rsidRDefault="00FA251B" w:rsidP="00924845">
      <w:pPr>
        <w:pStyle w:val="NoSpacing"/>
        <w:rPr>
          <w:b/>
          <w:bCs/>
        </w:rPr>
      </w:pPr>
    </w:p>
    <w:p w14:paraId="7434D82F" w14:textId="77777777" w:rsidR="00FA251B" w:rsidRDefault="00FA251B" w:rsidP="00924845">
      <w:pPr>
        <w:pStyle w:val="NoSpacing"/>
        <w:rPr>
          <w:b/>
          <w:bCs/>
        </w:rPr>
      </w:pPr>
    </w:p>
    <w:p w14:paraId="50A7129E" w14:textId="77777777" w:rsidR="00FA251B" w:rsidRDefault="00FA251B" w:rsidP="00924845">
      <w:pPr>
        <w:pStyle w:val="NoSpacing"/>
        <w:rPr>
          <w:b/>
          <w:bCs/>
        </w:rPr>
      </w:pPr>
    </w:p>
    <w:p w14:paraId="5C13FE9E" w14:textId="67431A5F" w:rsidR="00924845" w:rsidRPr="00924845" w:rsidRDefault="00924845" w:rsidP="00924845">
      <w:pPr>
        <w:pStyle w:val="NoSpacing"/>
        <w:rPr>
          <w:b/>
          <w:bCs/>
        </w:rPr>
      </w:pPr>
      <w:r w:rsidRPr="00924845">
        <w:rPr>
          <w:b/>
          <w:bCs/>
        </w:rPr>
        <w:lastRenderedPageBreak/>
        <w:t xml:space="preserve">Nomination </w:t>
      </w:r>
      <w:r w:rsidR="008A3EA2">
        <w:rPr>
          <w:b/>
          <w:bCs/>
        </w:rPr>
        <w:t>process</w:t>
      </w:r>
    </w:p>
    <w:p w14:paraId="5E696557" w14:textId="77777777" w:rsidR="00A21A0C" w:rsidRDefault="00A21A0C" w:rsidP="00BC4D10">
      <w:pPr>
        <w:pStyle w:val="NoSpacing"/>
      </w:pPr>
    </w:p>
    <w:p w14:paraId="035461CF" w14:textId="4C59D21E" w:rsidR="00BC4D10" w:rsidRPr="00FA1780" w:rsidRDefault="00A21A0C" w:rsidP="00BC4D10">
      <w:pPr>
        <w:pStyle w:val="NoSpacing"/>
        <w:rPr>
          <w:highlight w:val="yellow"/>
        </w:rPr>
      </w:pPr>
      <w:r w:rsidRPr="00A21A0C">
        <w:t xml:space="preserve">The awards are decided by a selection panel, representing all faculties, and chaired by the </w:t>
      </w:r>
      <w:r w:rsidR="005768BF" w:rsidRPr="005768BF">
        <w:t>Director of the Centre of Languages</w:t>
      </w:r>
      <w:r w:rsidR="005768BF">
        <w:t>,</w:t>
      </w:r>
      <w:r w:rsidR="005768BF" w:rsidRPr="005768BF">
        <w:t xml:space="preserve"> Culture and Communication (CLCC)</w:t>
      </w:r>
    </w:p>
    <w:p w14:paraId="59CFEC73" w14:textId="77777777" w:rsidR="00E5522D" w:rsidRDefault="00E5522D" w:rsidP="00BC4D10">
      <w:pPr>
        <w:pStyle w:val="NoSpacing"/>
      </w:pPr>
    </w:p>
    <w:p w14:paraId="40918FE0" w14:textId="2DDD29EA" w:rsidR="00BC4D10" w:rsidRDefault="00BC4D10" w:rsidP="00BC4D10">
      <w:pPr>
        <w:pStyle w:val="NoSpacing"/>
      </w:pPr>
      <w:r w:rsidRPr="00077A00">
        <w:t xml:space="preserve">Please </w:t>
      </w:r>
      <w:r w:rsidR="00D41ED0" w:rsidRPr="00077A00">
        <w:t xml:space="preserve">ensure </w:t>
      </w:r>
      <w:r w:rsidR="00FA251B">
        <w:t xml:space="preserve">relevant </w:t>
      </w:r>
      <w:r w:rsidR="00FA251B" w:rsidRPr="00077A00">
        <w:t>evidence of how the nominee meets the relevant criteria</w:t>
      </w:r>
      <w:r w:rsidR="00D41ED0" w:rsidRPr="00077A00">
        <w:t xml:space="preserve"> is included with this nomination</w:t>
      </w:r>
      <w:r w:rsidR="00FA251B">
        <w:t>.</w:t>
      </w:r>
    </w:p>
    <w:p w14:paraId="2B494E7B" w14:textId="77777777" w:rsidR="00BC4D10" w:rsidRPr="00FA1780" w:rsidRDefault="00BC4D10" w:rsidP="00BC4D10">
      <w:pPr>
        <w:pStyle w:val="NoSpacing"/>
        <w:rPr>
          <w:highlight w:val="yellow"/>
        </w:rPr>
      </w:pPr>
    </w:p>
    <w:p w14:paraId="365490D0" w14:textId="77777777" w:rsidR="00BC4D10" w:rsidRDefault="00BC4D10" w:rsidP="00BC4D10">
      <w:pPr>
        <w:pStyle w:val="NoSpacing"/>
      </w:pPr>
      <w:r w:rsidRPr="00077A00">
        <w:t>All nominations should be underpinned by consistently role modelling the College’s expected values and behaviours, Respect, Collaboration, Integrity, Innovation and Excellence.</w:t>
      </w:r>
    </w:p>
    <w:p w14:paraId="7668938B" w14:textId="77777777" w:rsidR="00900188" w:rsidRDefault="00900188" w:rsidP="00924845">
      <w:pPr>
        <w:pStyle w:val="NoSpacing"/>
      </w:pPr>
    </w:p>
    <w:p w14:paraId="5133F9B3" w14:textId="4196CAD1" w:rsidR="00924845" w:rsidRDefault="00924845" w:rsidP="00924845">
      <w:pPr>
        <w:pStyle w:val="NoSpacing"/>
      </w:pPr>
      <w:r>
        <w:t xml:space="preserve">There are </w:t>
      </w:r>
      <w:r w:rsidR="00EA323C">
        <w:t>4</w:t>
      </w:r>
      <w:r>
        <w:t xml:space="preserve"> sections </w:t>
      </w:r>
      <w:r w:rsidR="00BC4D10">
        <w:t>that make up</w:t>
      </w:r>
      <w:r>
        <w:t xml:space="preserve"> the </w:t>
      </w:r>
      <w:r w:rsidR="00EA323C">
        <w:t>Supporting the Student Experience</w:t>
      </w:r>
      <w:r>
        <w:t xml:space="preserve"> nomination </w:t>
      </w:r>
      <w:r w:rsidR="00373640">
        <w:t>form.</w:t>
      </w:r>
      <w:r w:rsidR="00BC4D10">
        <w:t xml:space="preserve"> </w:t>
      </w:r>
    </w:p>
    <w:p w14:paraId="79E38459" w14:textId="28594A9C" w:rsidR="00BC4D10" w:rsidRDefault="00BC4D10" w:rsidP="00924845">
      <w:pPr>
        <w:pStyle w:val="NoSpacing"/>
      </w:pPr>
    </w:p>
    <w:p w14:paraId="5ABC83AD" w14:textId="284733A2" w:rsidR="009A5261" w:rsidRDefault="00EA323C" w:rsidP="009A5261">
      <w:pPr>
        <w:pStyle w:val="NoSpacing"/>
        <w:numPr>
          <w:ilvl w:val="0"/>
          <w:numId w:val="3"/>
        </w:numPr>
      </w:pPr>
      <w:r>
        <w:t>Specific Actions or Activities</w:t>
      </w:r>
      <w:r w:rsidR="00C012DC">
        <w:t xml:space="preserve"> (</w:t>
      </w:r>
      <w:r w:rsidR="00302D8C">
        <w:t>max 300 words</w:t>
      </w:r>
      <w:r w:rsidR="00C012DC">
        <w:t>)</w:t>
      </w:r>
    </w:p>
    <w:p w14:paraId="38685D7C" w14:textId="7BC93028" w:rsidR="003206A1" w:rsidRDefault="009A5261" w:rsidP="009A5261">
      <w:pPr>
        <w:pStyle w:val="NoSpacing"/>
        <w:numPr>
          <w:ilvl w:val="1"/>
          <w:numId w:val="3"/>
        </w:numPr>
      </w:pPr>
      <w:r>
        <w:t xml:space="preserve">Please state what your nominee has done, above and beyond their normal duties, to merit an award. Provide evidence of specific actions or activities and highlight the impact and/or beneficial effects that his or her contribution has made to students whether in a department, </w:t>
      </w:r>
      <w:proofErr w:type="gramStart"/>
      <w:r>
        <w:t>faculty</w:t>
      </w:r>
      <w:proofErr w:type="gramEnd"/>
      <w:r>
        <w:t xml:space="preserve"> or College-wide context.</w:t>
      </w:r>
    </w:p>
    <w:p w14:paraId="22F00B24" w14:textId="77777777" w:rsidR="009A5261" w:rsidRDefault="009A5261" w:rsidP="009A5261">
      <w:pPr>
        <w:pStyle w:val="NoSpacing"/>
        <w:ind w:left="1440"/>
      </w:pPr>
    </w:p>
    <w:p w14:paraId="78B21866" w14:textId="71C89DD3" w:rsidR="00D22411" w:rsidRDefault="009A5261" w:rsidP="00D22411">
      <w:pPr>
        <w:pStyle w:val="ListParagraph"/>
        <w:numPr>
          <w:ilvl w:val="0"/>
          <w:numId w:val="3"/>
        </w:numPr>
      </w:pPr>
      <w:r>
        <w:t>Innovative Approaches/Good Practice</w:t>
      </w:r>
      <w:r w:rsidR="00302D8C">
        <w:t xml:space="preserve"> (max 300 words)</w:t>
      </w:r>
    </w:p>
    <w:p w14:paraId="283F01D3" w14:textId="66F13C8B" w:rsidR="00D22411" w:rsidRDefault="00C4141D" w:rsidP="00C4141D">
      <w:pPr>
        <w:pStyle w:val="ListParagraph"/>
        <w:numPr>
          <w:ilvl w:val="1"/>
          <w:numId w:val="3"/>
        </w:numPr>
      </w:pPr>
      <w:r>
        <w:t>Please give evidence of examples where the nominee has implemented innovative approaches and/or good practice in supporting and enhancing the student experience.</w:t>
      </w:r>
    </w:p>
    <w:p w14:paraId="1C90B9BC" w14:textId="3B8B55F9" w:rsidR="00BC4D10" w:rsidRDefault="00C4141D" w:rsidP="00BC4D10">
      <w:pPr>
        <w:pStyle w:val="NoSpacing"/>
        <w:numPr>
          <w:ilvl w:val="0"/>
          <w:numId w:val="3"/>
        </w:numPr>
      </w:pPr>
      <w:r>
        <w:t xml:space="preserve">Qualities and Work Ethic </w:t>
      </w:r>
      <w:r w:rsidR="00613DEE">
        <w:t xml:space="preserve">(max 300 words) </w:t>
      </w:r>
      <w:r w:rsidR="00974979">
        <w:t xml:space="preserve"> </w:t>
      </w:r>
    </w:p>
    <w:p w14:paraId="3395E35A" w14:textId="6D174D95" w:rsidR="003206A1" w:rsidRDefault="00AE12A1" w:rsidP="001120AB">
      <w:pPr>
        <w:pStyle w:val="NoSpacing"/>
        <w:numPr>
          <w:ilvl w:val="1"/>
          <w:numId w:val="3"/>
        </w:numPr>
      </w:pPr>
      <w:r w:rsidRPr="00AE12A1">
        <w:t xml:space="preserve">Please describe the nominee's qualities and work ethic that make </w:t>
      </w:r>
      <w:r>
        <w:t>them</w:t>
      </w:r>
      <w:r w:rsidRPr="00AE12A1">
        <w:t xml:space="preserve"> so good at supporting the student experience. If you have any student feedback on the nominee's contribution and if it is practicable for this information to be </w:t>
      </w:r>
      <w:r w:rsidR="00D64E94" w:rsidRPr="00AE12A1">
        <w:t>submitted,</w:t>
      </w:r>
      <w:r w:rsidRPr="00AE12A1">
        <w:t xml:space="preserve"> please do so.</w:t>
      </w:r>
    </w:p>
    <w:p w14:paraId="5C116665" w14:textId="77777777" w:rsidR="005405B7" w:rsidRDefault="005405B7" w:rsidP="00FA251B">
      <w:pPr>
        <w:pStyle w:val="NoSpacing"/>
      </w:pPr>
    </w:p>
    <w:p w14:paraId="2903B4B8" w14:textId="7666CEC0" w:rsidR="00BC4D10" w:rsidRDefault="00BC4D10" w:rsidP="00BC4D10">
      <w:pPr>
        <w:pStyle w:val="NoSpacing"/>
        <w:numPr>
          <w:ilvl w:val="0"/>
          <w:numId w:val="3"/>
        </w:numPr>
      </w:pPr>
      <w:r>
        <w:t xml:space="preserve">Nominator Comments </w:t>
      </w:r>
    </w:p>
    <w:p w14:paraId="6116A1F2" w14:textId="6C788765" w:rsidR="00BC4D10" w:rsidRDefault="00BC4D10" w:rsidP="00BC4D10">
      <w:pPr>
        <w:pStyle w:val="NoSpacing"/>
        <w:numPr>
          <w:ilvl w:val="1"/>
          <w:numId w:val="3"/>
        </w:numPr>
      </w:pPr>
      <w:r>
        <w:t>Any additional comments that may provide more evidence for the nomination</w:t>
      </w:r>
    </w:p>
    <w:p w14:paraId="45F679F9" w14:textId="77777777" w:rsidR="00924845" w:rsidRDefault="00924845" w:rsidP="00924845">
      <w:pPr>
        <w:pStyle w:val="NoSpacing"/>
      </w:pPr>
    </w:p>
    <w:p w14:paraId="65042A3F" w14:textId="2F81C0CE" w:rsidR="00924845" w:rsidRDefault="00924845" w:rsidP="00924845">
      <w:pPr>
        <w:pStyle w:val="NoSpacing"/>
      </w:pPr>
      <w:r>
        <w:t>The selection panel will ONLY draw on the evidence presented when making their decision, so please ensure a good case is presented for submission.</w:t>
      </w:r>
    </w:p>
    <w:p w14:paraId="318C4D1A" w14:textId="77777777" w:rsidR="00924845" w:rsidRDefault="00924845" w:rsidP="00924845">
      <w:pPr>
        <w:pStyle w:val="NoSpacing"/>
      </w:pPr>
    </w:p>
    <w:p w14:paraId="16D2298C" w14:textId="5A809A6D" w:rsidR="00C17344" w:rsidRDefault="00924845" w:rsidP="00924845">
      <w:pPr>
        <w:pStyle w:val="NoSpacing"/>
      </w:pPr>
      <w:r>
        <w:t>Attachments are permitted.</w:t>
      </w:r>
    </w:p>
    <w:p w14:paraId="12B11B98" w14:textId="2F7C6173" w:rsidR="00BC4D10" w:rsidRDefault="00BC4D10" w:rsidP="00924845">
      <w:pPr>
        <w:pStyle w:val="NoSpacing"/>
      </w:pPr>
    </w:p>
    <w:sectPr w:rsidR="00BC4D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23A4" w14:textId="77777777" w:rsidR="00E27672" w:rsidRDefault="00E27672" w:rsidP="00C17344">
      <w:pPr>
        <w:spacing w:after="0" w:line="240" w:lineRule="auto"/>
      </w:pPr>
      <w:r>
        <w:separator/>
      </w:r>
    </w:p>
  </w:endnote>
  <w:endnote w:type="continuationSeparator" w:id="0">
    <w:p w14:paraId="49DDE53B" w14:textId="77777777" w:rsidR="00E27672" w:rsidRDefault="00E27672" w:rsidP="00C1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2A10" w14:textId="77777777" w:rsidR="00E27672" w:rsidRDefault="00E27672" w:rsidP="00C17344">
      <w:pPr>
        <w:spacing w:after="0" w:line="240" w:lineRule="auto"/>
      </w:pPr>
      <w:r>
        <w:separator/>
      </w:r>
    </w:p>
  </w:footnote>
  <w:footnote w:type="continuationSeparator" w:id="0">
    <w:p w14:paraId="18E74790" w14:textId="77777777" w:rsidR="00E27672" w:rsidRDefault="00E27672" w:rsidP="00C1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AF85" w14:textId="2E26D69A" w:rsidR="00C17344" w:rsidRDefault="00C17344">
    <w:pPr>
      <w:pStyle w:val="Header"/>
    </w:pPr>
    <w:r>
      <w:rPr>
        <w:noProof/>
      </w:rPr>
      <w:drawing>
        <wp:inline distT="0" distB="0" distL="0" distR="0" wp14:anchorId="2770DD83" wp14:editId="41C498CD">
          <wp:extent cx="173736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A8E"/>
    <w:multiLevelType w:val="hybridMultilevel"/>
    <w:tmpl w:val="4EA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2C5A"/>
    <w:multiLevelType w:val="hybridMultilevel"/>
    <w:tmpl w:val="CEA89718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D0F95"/>
    <w:multiLevelType w:val="hybridMultilevel"/>
    <w:tmpl w:val="E03E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2482"/>
    <w:multiLevelType w:val="multilevel"/>
    <w:tmpl w:val="9F00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A257BE"/>
    <w:multiLevelType w:val="hybridMultilevel"/>
    <w:tmpl w:val="A00A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AA0"/>
    <w:multiLevelType w:val="hybridMultilevel"/>
    <w:tmpl w:val="98FEDA22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56A0D"/>
    <w:multiLevelType w:val="multilevel"/>
    <w:tmpl w:val="97F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9611278">
    <w:abstractNumId w:val="4"/>
  </w:num>
  <w:num w:numId="2" w16cid:durableId="1582176047">
    <w:abstractNumId w:val="1"/>
  </w:num>
  <w:num w:numId="3" w16cid:durableId="1186285089">
    <w:abstractNumId w:val="5"/>
  </w:num>
  <w:num w:numId="4" w16cid:durableId="219486356">
    <w:abstractNumId w:val="3"/>
  </w:num>
  <w:num w:numId="5" w16cid:durableId="1844317369">
    <w:abstractNumId w:val="2"/>
  </w:num>
  <w:num w:numId="6" w16cid:durableId="1699427731">
    <w:abstractNumId w:val="6"/>
  </w:num>
  <w:num w:numId="7" w16cid:durableId="5735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4"/>
    <w:rsid w:val="00005683"/>
    <w:rsid w:val="00025A69"/>
    <w:rsid w:val="00077A00"/>
    <w:rsid w:val="000874ED"/>
    <w:rsid w:val="0010704A"/>
    <w:rsid w:val="00127492"/>
    <w:rsid w:val="00195D20"/>
    <w:rsid w:val="001B41F5"/>
    <w:rsid w:val="00233E76"/>
    <w:rsid w:val="00302D8C"/>
    <w:rsid w:val="003206A1"/>
    <w:rsid w:val="00353F01"/>
    <w:rsid w:val="00373640"/>
    <w:rsid w:val="0037726C"/>
    <w:rsid w:val="003C3BCC"/>
    <w:rsid w:val="003C7650"/>
    <w:rsid w:val="00436B64"/>
    <w:rsid w:val="00494DA5"/>
    <w:rsid w:val="005405B7"/>
    <w:rsid w:val="005768BF"/>
    <w:rsid w:val="00590E59"/>
    <w:rsid w:val="005975A7"/>
    <w:rsid w:val="005C6139"/>
    <w:rsid w:val="00613DEE"/>
    <w:rsid w:val="00646CEC"/>
    <w:rsid w:val="00693DFE"/>
    <w:rsid w:val="00730CF0"/>
    <w:rsid w:val="00731A88"/>
    <w:rsid w:val="00744AB1"/>
    <w:rsid w:val="008543CA"/>
    <w:rsid w:val="008A3EA2"/>
    <w:rsid w:val="00900188"/>
    <w:rsid w:val="00924845"/>
    <w:rsid w:val="00974979"/>
    <w:rsid w:val="009A5261"/>
    <w:rsid w:val="00A21A0C"/>
    <w:rsid w:val="00A54880"/>
    <w:rsid w:val="00A557C5"/>
    <w:rsid w:val="00A74434"/>
    <w:rsid w:val="00AE12A1"/>
    <w:rsid w:val="00B52060"/>
    <w:rsid w:val="00B62C9A"/>
    <w:rsid w:val="00BB557F"/>
    <w:rsid w:val="00BB64CC"/>
    <w:rsid w:val="00BC4D10"/>
    <w:rsid w:val="00BF33F8"/>
    <w:rsid w:val="00C012DC"/>
    <w:rsid w:val="00C17344"/>
    <w:rsid w:val="00C4141D"/>
    <w:rsid w:val="00CB1320"/>
    <w:rsid w:val="00D22411"/>
    <w:rsid w:val="00D41ED0"/>
    <w:rsid w:val="00D6478D"/>
    <w:rsid w:val="00D64E94"/>
    <w:rsid w:val="00D97644"/>
    <w:rsid w:val="00DD03CB"/>
    <w:rsid w:val="00DD3DAC"/>
    <w:rsid w:val="00DE06C7"/>
    <w:rsid w:val="00E27672"/>
    <w:rsid w:val="00E314D0"/>
    <w:rsid w:val="00E3281B"/>
    <w:rsid w:val="00E5522D"/>
    <w:rsid w:val="00E926DA"/>
    <w:rsid w:val="00EA323C"/>
    <w:rsid w:val="00EE4B9B"/>
    <w:rsid w:val="00F154FE"/>
    <w:rsid w:val="00F517A6"/>
    <w:rsid w:val="00F804AD"/>
    <w:rsid w:val="00FA1780"/>
    <w:rsid w:val="00FA251B"/>
    <w:rsid w:val="00FA5074"/>
    <w:rsid w:val="00FB3BB8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AFF"/>
  <w15:chartTrackingRefBased/>
  <w15:docId w15:val="{3EB72686-17FE-463A-8C23-C707B2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44"/>
  </w:style>
  <w:style w:type="paragraph" w:styleId="Footer">
    <w:name w:val="footer"/>
    <w:basedOn w:val="Normal"/>
    <w:link w:val="Foot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44"/>
  </w:style>
  <w:style w:type="paragraph" w:styleId="NoSpacing">
    <w:name w:val="No Spacing"/>
    <w:uiPriority w:val="1"/>
    <w:qFormat/>
    <w:rsid w:val="00C17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0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Gemma L M</dc:creator>
  <cp:keywords/>
  <dc:description/>
  <cp:lastModifiedBy>Sutcliffe, Gemma L M</cp:lastModifiedBy>
  <cp:revision>18</cp:revision>
  <dcterms:created xsi:type="dcterms:W3CDTF">2023-01-27T14:07:00Z</dcterms:created>
  <dcterms:modified xsi:type="dcterms:W3CDTF">2023-03-10T08:51:00Z</dcterms:modified>
</cp:coreProperties>
</file>