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91018" w14:textId="1A13D931" w:rsidR="00DD39B2" w:rsidRDefault="000D7291" w:rsidP="000D7291">
      <w:pPr>
        <w:jc w:val="center"/>
        <w:rPr>
          <w:rFonts w:ascii="Arial" w:hAnsi="Arial" w:cs="Arial"/>
        </w:rPr>
      </w:pPr>
      <w:r>
        <w:rPr>
          <w:rFonts w:ascii="Arial" w:hAnsi="Arial" w:cs="Arial"/>
        </w:rPr>
        <w:t xml:space="preserve">ESE Equality, Diversity, Inclusion and Culture (EDIC) Committee </w:t>
      </w:r>
    </w:p>
    <w:p w14:paraId="067FEF44" w14:textId="50580C79" w:rsidR="000D7291" w:rsidRDefault="00271072" w:rsidP="000D7291">
      <w:pPr>
        <w:jc w:val="center"/>
        <w:rPr>
          <w:rFonts w:ascii="Arial" w:hAnsi="Arial" w:cs="Arial"/>
        </w:rPr>
      </w:pPr>
      <w:r>
        <w:rPr>
          <w:rFonts w:ascii="Arial" w:hAnsi="Arial" w:cs="Arial"/>
        </w:rPr>
        <w:t xml:space="preserve">Summary of </w:t>
      </w:r>
      <w:r w:rsidR="00BF0DF3">
        <w:rPr>
          <w:rFonts w:ascii="Arial" w:hAnsi="Arial" w:cs="Arial"/>
        </w:rPr>
        <w:t>EDI A</w:t>
      </w:r>
      <w:r w:rsidR="000D7291">
        <w:rPr>
          <w:rFonts w:ascii="Arial" w:hAnsi="Arial" w:cs="Arial"/>
        </w:rPr>
        <w:t>ctivities 202</w:t>
      </w:r>
      <w:r w:rsidR="00E83411">
        <w:rPr>
          <w:rFonts w:ascii="Arial" w:hAnsi="Arial" w:cs="Arial"/>
        </w:rPr>
        <w:t>3</w:t>
      </w:r>
      <w:r w:rsidR="000D7291">
        <w:rPr>
          <w:rFonts w:ascii="Arial" w:hAnsi="Arial" w:cs="Arial"/>
        </w:rPr>
        <w:t>-202</w:t>
      </w:r>
      <w:r w:rsidR="00E83411">
        <w:rPr>
          <w:rFonts w:ascii="Arial" w:hAnsi="Arial" w:cs="Arial"/>
        </w:rPr>
        <w:t>4</w:t>
      </w:r>
    </w:p>
    <w:p w14:paraId="560718CB" w14:textId="47FC819C" w:rsidR="00B61ABA" w:rsidRPr="00B61ABA" w:rsidRDefault="00B61ABA" w:rsidP="00FC006E">
      <w:pPr>
        <w:rPr>
          <w:rFonts w:ascii="Arial" w:hAnsi="Arial" w:cs="Arial"/>
        </w:rPr>
      </w:pPr>
      <w:r w:rsidRPr="00B61ABA">
        <w:rPr>
          <w:rFonts w:ascii="Arial" w:hAnsi="Arial" w:cs="Arial"/>
        </w:rPr>
        <w:t xml:space="preserve">New Starters’ Residential Week for Widening Participation </w:t>
      </w:r>
      <w:r w:rsidR="001048F5">
        <w:rPr>
          <w:rFonts w:ascii="Arial" w:hAnsi="Arial" w:cs="Arial"/>
        </w:rPr>
        <w:t>S</w:t>
      </w:r>
      <w:r w:rsidRPr="00B61ABA">
        <w:rPr>
          <w:rFonts w:ascii="Arial" w:hAnsi="Arial" w:cs="Arial"/>
        </w:rPr>
        <w:t>tudents</w:t>
      </w:r>
    </w:p>
    <w:p w14:paraId="72A45969" w14:textId="7F7AA6D1" w:rsidR="00FC006E" w:rsidRPr="00BF61A3" w:rsidRDefault="00B61ABA" w:rsidP="00BF61A3">
      <w:pPr>
        <w:pStyle w:val="ListParagraph"/>
        <w:numPr>
          <w:ilvl w:val="0"/>
          <w:numId w:val="1"/>
        </w:numPr>
        <w:rPr>
          <w:rFonts w:ascii="Arial" w:hAnsi="Arial" w:cs="Arial"/>
        </w:rPr>
      </w:pPr>
      <w:r>
        <w:rPr>
          <w:rFonts w:ascii="Arial" w:hAnsi="Arial" w:cs="Arial"/>
        </w:rPr>
        <w:t>Faculty led project that</w:t>
      </w:r>
      <w:r w:rsidR="00906BED">
        <w:rPr>
          <w:rFonts w:ascii="Arial" w:hAnsi="Arial" w:cs="Arial"/>
        </w:rPr>
        <w:t xml:space="preserve"> was initially funded as a pilot in</w:t>
      </w:r>
      <w:r w:rsidR="00BF61A3">
        <w:rPr>
          <w:rFonts w:ascii="Arial" w:hAnsi="Arial" w:cs="Arial"/>
        </w:rPr>
        <w:t xml:space="preserve"> 2022 as part of the</w:t>
      </w:r>
      <w:r w:rsidR="00906BED">
        <w:rPr>
          <w:rFonts w:ascii="Arial" w:hAnsi="Arial" w:cs="Arial"/>
        </w:rPr>
        <w:t xml:space="preserve"> </w:t>
      </w:r>
      <w:hyperlink r:id="rId9" w:history="1">
        <w:r w:rsidR="00FC006E" w:rsidRPr="00B61ABA">
          <w:rPr>
            <w:rStyle w:val="Hyperlink"/>
            <w:rFonts w:ascii="Arial" w:hAnsi="Arial" w:cs="Arial"/>
          </w:rPr>
          <w:t>Royal Academy of Engineering (</w:t>
        </w:r>
        <w:proofErr w:type="spellStart"/>
        <w:r w:rsidR="00FC006E" w:rsidRPr="00B61ABA">
          <w:rPr>
            <w:rStyle w:val="Hyperlink"/>
            <w:rFonts w:ascii="Arial" w:hAnsi="Arial" w:cs="Arial"/>
          </w:rPr>
          <w:t>RAEng</w:t>
        </w:r>
        <w:proofErr w:type="spellEnd"/>
        <w:r w:rsidR="00FC006E" w:rsidRPr="00B61ABA">
          <w:rPr>
            <w:rStyle w:val="Hyperlink"/>
            <w:rFonts w:ascii="Arial" w:hAnsi="Arial" w:cs="Arial"/>
          </w:rPr>
          <w:t>) Diversity Impact Programme (DIP)</w:t>
        </w:r>
      </w:hyperlink>
      <w:r w:rsidR="00BF61A3">
        <w:rPr>
          <w:rStyle w:val="Hyperlink"/>
          <w:rFonts w:ascii="Arial" w:hAnsi="Arial" w:cs="Arial"/>
        </w:rPr>
        <w:t>.</w:t>
      </w:r>
    </w:p>
    <w:p w14:paraId="299A4D65" w14:textId="161117E1" w:rsidR="00E83411" w:rsidRDefault="001048F5" w:rsidP="00FC006E">
      <w:pPr>
        <w:pStyle w:val="ListParagraph"/>
        <w:numPr>
          <w:ilvl w:val="0"/>
          <w:numId w:val="1"/>
        </w:numPr>
        <w:rPr>
          <w:rFonts w:ascii="Arial" w:hAnsi="Arial" w:cs="Arial"/>
        </w:rPr>
      </w:pPr>
      <w:r>
        <w:rPr>
          <w:rFonts w:ascii="Arial" w:hAnsi="Arial" w:cs="Arial"/>
        </w:rPr>
        <w:t>The p</w:t>
      </w:r>
      <w:r w:rsidR="00E83411">
        <w:rPr>
          <w:rFonts w:ascii="Arial" w:hAnsi="Arial" w:cs="Arial"/>
        </w:rPr>
        <w:t>roject has been delivered for a third year and next year the residential programme will be impl</w:t>
      </w:r>
      <w:r w:rsidR="00BF61A3">
        <w:rPr>
          <w:rFonts w:ascii="Arial" w:hAnsi="Arial" w:cs="Arial"/>
        </w:rPr>
        <w:t>eme</w:t>
      </w:r>
      <w:r w:rsidR="00E83411">
        <w:rPr>
          <w:rFonts w:ascii="Arial" w:hAnsi="Arial" w:cs="Arial"/>
        </w:rPr>
        <w:t xml:space="preserve">nted </w:t>
      </w:r>
      <w:r>
        <w:rPr>
          <w:rFonts w:ascii="Arial" w:hAnsi="Arial" w:cs="Arial"/>
        </w:rPr>
        <w:t>C</w:t>
      </w:r>
      <w:r w:rsidR="00E83411">
        <w:rPr>
          <w:rFonts w:ascii="Arial" w:hAnsi="Arial" w:cs="Arial"/>
        </w:rPr>
        <w:t>ollege wide</w:t>
      </w:r>
      <w:r w:rsidR="00BF61A3">
        <w:rPr>
          <w:rFonts w:ascii="Arial" w:hAnsi="Arial" w:cs="Arial"/>
        </w:rPr>
        <w:t xml:space="preserve"> in 2025.</w:t>
      </w:r>
    </w:p>
    <w:p w14:paraId="66ED5753" w14:textId="5FF87B27" w:rsidR="006E2ADB" w:rsidRDefault="00B93A20" w:rsidP="00FC006E">
      <w:pPr>
        <w:pStyle w:val="ListParagraph"/>
        <w:numPr>
          <w:ilvl w:val="0"/>
          <w:numId w:val="1"/>
        </w:numPr>
        <w:rPr>
          <w:rFonts w:ascii="Arial" w:hAnsi="Arial" w:cs="Arial"/>
        </w:rPr>
      </w:pPr>
      <w:r>
        <w:rPr>
          <w:rFonts w:ascii="Arial" w:hAnsi="Arial" w:cs="Arial"/>
        </w:rPr>
        <w:t>The p</w:t>
      </w:r>
      <w:r w:rsidR="006E2ADB">
        <w:rPr>
          <w:rFonts w:ascii="Arial" w:hAnsi="Arial" w:cs="Arial"/>
        </w:rPr>
        <w:t xml:space="preserve">rogramme was aimed at incoming </w:t>
      </w:r>
      <w:proofErr w:type="gramStart"/>
      <w:r w:rsidR="006E2ADB">
        <w:rPr>
          <w:rFonts w:ascii="Arial" w:hAnsi="Arial" w:cs="Arial"/>
        </w:rPr>
        <w:t>first</w:t>
      </w:r>
      <w:r w:rsidR="00BF61A3">
        <w:rPr>
          <w:rFonts w:ascii="Arial" w:hAnsi="Arial" w:cs="Arial"/>
        </w:rPr>
        <w:t>-</w:t>
      </w:r>
      <w:r w:rsidR="006E2ADB">
        <w:rPr>
          <w:rFonts w:ascii="Arial" w:hAnsi="Arial" w:cs="Arial"/>
        </w:rPr>
        <w:t>year</w:t>
      </w:r>
      <w:proofErr w:type="gramEnd"/>
      <w:r w:rsidR="006E2ADB">
        <w:rPr>
          <w:rFonts w:ascii="Arial" w:hAnsi="Arial" w:cs="Arial"/>
        </w:rPr>
        <w:t xml:space="preserve"> widening participation (WP) students</w:t>
      </w:r>
    </w:p>
    <w:p w14:paraId="27850B49" w14:textId="39C33A53" w:rsidR="00ED4AD7" w:rsidRDefault="00ED4AD7" w:rsidP="00FC006E">
      <w:pPr>
        <w:pStyle w:val="ListParagraph"/>
        <w:numPr>
          <w:ilvl w:val="0"/>
          <w:numId w:val="1"/>
        </w:numPr>
        <w:rPr>
          <w:rFonts w:ascii="Arial" w:hAnsi="Arial" w:cs="Arial"/>
        </w:rPr>
      </w:pPr>
      <w:r>
        <w:rPr>
          <w:rFonts w:ascii="Arial" w:hAnsi="Arial" w:cs="Arial"/>
        </w:rPr>
        <w:t xml:space="preserve">The aim of the project was to </w:t>
      </w:r>
      <w:r w:rsidR="00EA2E34">
        <w:rPr>
          <w:rFonts w:ascii="Arial" w:hAnsi="Arial" w:cs="Arial"/>
        </w:rPr>
        <w:t xml:space="preserve">improve </w:t>
      </w:r>
      <w:r w:rsidR="004B5E25">
        <w:rPr>
          <w:rFonts w:ascii="Arial" w:hAnsi="Arial" w:cs="Arial"/>
        </w:rPr>
        <w:t xml:space="preserve">the </w:t>
      </w:r>
      <w:r w:rsidR="00EA2E34">
        <w:rPr>
          <w:rFonts w:ascii="Arial" w:hAnsi="Arial" w:cs="Arial"/>
        </w:rPr>
        <w:t xml:space="preserve">sense of belonging and flag sources of support for WP students. </w:t>
      </w:r>
      <w:r w:rsidR="008247C5" w:rsidRPr="008247C5">
        <w:rPr>
          <w:rFonts w:ascii="Arial" w:hAnsi="Arial" w:cs="Arial"/>
        </w:rPr>
        <w:t>The high dropout rate in other engineering departments </w:t>
      </w:r>
      <w:r w:rsidR="006544CE">
        <w:rPr>
          <w:rFonts w:ascii="Arial" w:hAnsi="Arial" w:cs="Arial"/>
        </w:rPr>
        <w:t>inspired this project. By providing an opportunity to get to know Imperial and its departments before the term started, the hope was that WP students would feel comfortable reporting issues and receive support before dropping out.</w:t>
      </w:r>
      <w:r w:rsidR="00D501E4">
        <w:rPr>
          <w:rFonts w:ascii="Arial" w:hAnsi="Arial" w:cs="Arial"/>
        </w:rPr>
        <w:t xml:space="preserve"> Additionally, it’s an opportunity to remind students to </w:t>
      </w:r>
      <w:r w:rsidR="008247C5">
        <w:rPr>
          <w:rFonts w:ascii="Arial" w:hAnsi="Arial" w:cs="Arial"/>
        </w:rPr>
        <w:t>contact</w:t>
      </w:r>
      <w:r w:rsidR="00D501E4">
        <w:rPr>
          <w:rFonts w:ascii="Arial" w:hAnsi="Arial" w:cs="Arial"/>
        </w:rPr>
        <w:t xml:space="preserve"> support services if they still have not contact</w:t>
      </w:r>
      <w:r w:rsidR="008247C5">
        <w:rPr>
          <w:rFonts w:ascii="Arial" w:hAnsi="Arial" w:cs="Arial"/>
        </w:rPr>
        <w:t>ed</w:t>
      </w:r>
      <w:r w:rsidR="00D501E4">
        <w:rPr>
          <w:rFonts w:ascii="Arial" w:hAnsi="Arial" w:cs="Arial"/>
        </w:rPr>
        <w:t xml:space="preserve"> DAS or the Student Wellbeing Advisor for support.</w:t>
      </w:r>
    </w:p>
    <w:p w14:paraId="6F048B66" w14:textId="2A333550" w:rsidR="00970955" w:rsidRDefault="00970955" w:rsidP="00FC006E">
      <w:pPr>
        <w:pStyle w:val="ListParagraph"/>
        <w:numPr>
          <w:ilvl w:val="0"/>
          <w:numId w:val="1"/>
        </w:numPr>
        <w:rPr>
          <w:rFonts w:ascii="Arial" w:hAnsi="Arial" w:cs="Arial"/>
        </w:rPr>
      </w:pPr>
      <w:r>
        <w:rPr>
          <w:rFonts w:ascii="Arial" w:hAnsi="Arial" w:cs="Arial"/>
        </w:rPr>
        <w:t>The programme revolves around a pre-sessional residential week. The residential week consists of central College, Faculty, departmental and social sessions.</w:t>
      </w:r>
    </w:p>
    <w:p w14:paraId="4D26677B" w14:textId="2E2EC3DE" w:rsidR="00235BB0" w:rsidRDefault="00235BB0" w:rsidP="00FC006E">
      <w:pPr>
        <w:pStyle w:val="ListParagraph"/>
        <w:numPr>
          <w:ilvl w:val="0"/>
          <w:numId w:val="1"/>
        </w:numPr>
        <w:rPr>
          <w:rFonts w:ascii="Arial" w:hAnsi="Arial" w:cs="Arial"/>
        </w:rPr>
      </w:pPr>
      <w:r>
        <w:rPr>
          <w:rFonts w:ascii="Arial" w:hAnsi="Arial" w:cs="Arial"/>
        </w:rPr>
        <w:t xml:space="preserve">The pre-sessional residential week received great feedback from </w:t>
      </w:r>
      <w:r w:rsidR="00937A9E">
        <w:rPr>
          <w:rFonts w:ascii="Arial" w:hAnsi="Arial" w:cs="Arial"/>
        </w:rPr>
        <w:t>the entire cohort citing that they made meaningful friendships and made seeking out support less intimidating.</w:t>
      </w:r>
    </w:p>
    <w:p w14:paraId="7CD04AE2" w14:textId="6DF12525" w:rsidR="000A206D" w:rsidRDefault="00937A9E" w:rsidP="000A206D">
      <w:pPr>
        <w:pStyle w:val="ListParagraph"/>
        <w:numPr>
          <w:ilvl w:val="0"/>
          <w:numId w:val="1"/>
        </w:numPr>
        <w:rPr>
          <w:rFonts w:ascii="Arial" w:hAnsi="Arial" w:cs="Arial"/>
        </w:rPr>
      </w:pPr>
      <w:r>
        <w:rPr>
          <w:rFonts w:ascii="Arial" w:hAnsi="Arial" w:cs="Arial"/>
        </w:rPr>
        <w:t>2/6 eligible students signed up for the programme</w:t>
      </w:r>
      <w:r w:rsidR="0031762D">
        <w:rPr>
          <w:rFonts w:ascii="Arial" w:hAnsi="Arial" w:cs="Arial"/>
        </w:rPr>
        <w:t xml:space="preserve"> in 202</w:t>
      </w:r>
      <w:r w:rsidR="00970955">
        <w:rPr>
          <w:rFonts w:ascii="Arial" w:hAnsi="Arial" w:cs="Arial"/>
        </w:rPr>
        <w:t>4</w:t>
      </w:r>
      <w:r>
        <w:rPr>
          <w:rFonts w:ascii="Arial" w:hAnsi="Arial" w:cs="Arial"/>
        </w:rPr>
        <w:t xml:space="preserve">. </w:t>
      </w:r>
      <w:r w:rsidR="00970955">
        <w:rPr>
          <w:rFonts w:ascii="Arial" w:hAnsi="Arial" w:cs="Arial"/>
        </w:rPr>
        <w:t xml:space="preserve">Invitations were opened this year for students who stated on their UCAS application that they </w:t>
      </w:r>
      <w:proofErr w:type="spellStart"/>
      <w:r w:rsidR="0092289F">
        <w:rPr>
          <w:rFonts w:ascii="Arial" w:hAnsi="Arial" w:cs="Arial"/>
        </w:rPr>
        <w:t>recieved</w:t>
      </w:r>
      <w:proofErr w:type="spellEnd"/>
      <w:r w:rsidR="00970955">
        <w:rPr>
          <w:rFonts w:ascii="Arial" w:hAnsi="Arial" w:cs="Arial"/>
        </w:rPr>
        <w:t xml:space="preserve"> free school meals.</w:t>
      </w:r>
    </w:p>
    <w:p w14:paraId="4550DBA9" w14:textId="3715C684" w:rsidR="007D54D2" w:rsidRDefault="007D54D2" w:rsidP="000A206D">
      <w:pPr>
        <w:pStyle w:val="ListParagraph"/>
        <w:numPr>
          <w:ilvl w:val="0"/>
          <w:numId w:val="1"/>
        </w:numPr>
        <w:rPr>
          <w:rFonts w:ascii="Arial" w:hAnsi="Arial" w:cs="Arial"/>
        </w:rPr>
      </w:pPr>
      <w:r>
        <w:rPr>
          <w:rFonts w:ascii="Arial" w:hAnsi="Arial" w:cs="Arial"/>
        </w:rPr>
        <w:t xml:space="preserve">Overall, 73 students attended the residential this year which is </w:t>
      </w:r>
      <w:r w:rsidR="003B1F0D">
        <w:rPr>
          <w:rFonts w:ascii="Arial" w:hAnsi="Arial" w:cs="Arial"/>
        </w:rPr>
        <w:t>10 more than last year.</w:t>
      </w:r>
    </w:p>
    <w:p w14:paraId="5412F635" w14:textId="49681A6A" w:rsidR="005D3265" w:rsidRDefault="005D3265" w:rsidP="000A206D">
      <w:pPr>
        <w:pStyle w:val="ListParagraph"/>
        <w:numPr>
          <w:ilvl w:val="0"/>
          <w:numId w:val="1"/>
        </w:numPr>
        <w:rPr>
          <w:rFonts w:ascii="Arial" w:hAnsi="Arial" w:cs="Arial"/>
        </w:rPr>
      </w:pPr>
      <w:r>
        <w:rPr>
          <w:rFonts w:ascii="Arial" w:hAnsi="Arial" w:cs="Arial"/>
        </w:rPr>
        <w:t>The programme will be followed by a mentorship scheme</w:t>
      </w:r>
      <w:r w:rsidR="003007E9">
        <w:rPr>
          <w:rFonts w:ascii="Arial" w:hAnsi="Arial" w:cs="Arial"/>
        </w:rPr>
        <w:t xml:space="preserve"> in the spring term. This opportunity will be used to engage the other WP students who did not attend the residential week.</w:t>
      </w:r>
    </w:p>
    <w:p w14:paraId="6E552C52" w14:textId="642E2CB2" w:rsidR="00305146" w:rsidRDefault="00305146" w:rsidP="00305146">
      <w:pPr>
        <w:rPr>
          <w:rFonts w:ascii="Arial" w:hAnsi="Arial" w:cs="Arial"/>
        </w:rPr>
      </w:pPr>
      <w:r>
        <w:rPr>
          <w:rFonts w:ascii="Arial" w:hAnsi="Arial" w:cs="Arial"/>
        </w:rPr>
        <w:t>EDI Induction Talks for MSc and PhD Cohorts</w:t>
      </w:r>
    </w:p>
    <w:p w14:paraId="6C8BF8F6" w14:textId="5F78B0F9" w:rsidR="00305146" w:rsidRDefault="00305146" w:rsidP="00305146">
      <w:pPr>
        <w:pStyle w:val="ListParagraph"/>
        <w:numPr>
          <w:ilvl w:val="0"/>
          <w:numId w:val="6"/>
        </w:numPr>
        <w:rPr>
          <w:rFonts w:ascii="Arial" w:hAnsi="Arial" w:cs="Arial"/>
        </w:rPr>
      </w:pPr>
      <w:r>
        <w:rPr>
          <w:rFonts w:ascii="Arial" w:hAnsi="Arial" w:cs="Arial"/>
        </w:rPr>
        <w:t xml:space="preserve">The EDI Coordinator delivered EDI induction talks for the incoming </w:t>
      </w:r>
      <w:r w:rsidR="00DC48CD">
        <w:rPr>
          <w:rFonts w:ascii="Arial" w:hAnsi="Arial" w:cs="Arial"/>
        </w:rPr>
        <w:t>MSc and PhD cohorts for 20</w:t>
      </w:r>
      <w:r w:rsidR="002738B5">
        <w:rPr>
          <w:rFonts w:ascii="Arial" w:hAnsi="Arial" w:cs="Arial"/>
        </w:rPr>
        <w:t>23</w:t>
      </w:r>
      <w:r w:rsidR="00DC48CD">
        <w:rPr>
          <w:rFonts w:ascii="Arial" w:hAnsi="Arial" w:cs="Arial"/>
        </w:rPr>
        <w:t>-2</w:t>
      </w:r>
      <w:r w:rsidR="002738B5">
        <w:rPr>
          <w:rFonts w:ascii="Arial" w:hAnsi="Arial" w:cs="Arial"/>
        </w:rPr>
        <w:t>4</w:t>
      </w:r>
      <w:r w:rsidR="00DC48CD">
        <w:rPr>
          <w:rFonts w:ascii="Arial" w:hAnsi="Arial" w:cs="Arial"/>
        </w:rPr>
        <w:t>.</w:t>
      </w:r>
      <w:r w:rsidR="00AB020C">
        <w:rPr>
          <w:rFonts w:ascii="Arial" w:hAnsi="Arial" w:cs="Arial"/>
        </w:rPr>
        <w:t xml:space="preserve"> The aim was to spread awareness of EDI activities within the departments and let students know how they can get involved</w:t>
      </w:r>
      <w:r w:rsidR="00435DB1">
        <w:rPr>
          <w:rFonts w:ascii="Arial" w:hAnsi="Arial" w:cs="Arial"/>
        </w:rPr>
        <w:t xml:space="preserve"> with EDI activities.</w:t>
      </w:r>
    </w:p>
    <w:p w14:paraId="68E57FE8" w14:textId="5F06FD02" w:rsidR="00DF0DD5" w:rsidRDefault="003B1F0D" w:rsidP="00FC006E">
      <w:pPr>
        <w:pStyle w:val="ListParagraph"/>
        <w:numPr>
          <w:ilvl w:val="0"/>
          <w:numId w:val="6"/>
        </w:numPr>
        <w:rPr>
          <w:rFonts w:ascii="Arial" w:hAnsi="Arial" w:cs="Arial"/>
        </w:rPr>
      </w:pPr>
      <w:r>
        <w:rPr>
          <w:rFonts w:ascii="Arial" w:hAnsi="Arial" w:cs="Arial"/>
        </w:rPr>
        <w:t xml:space="preserve">The MSc cohort received a session of Active Bystander training delivered by Becky </w:t>
      </w:r>
      <w:r w:rsidR="00410C2D">
        <w:rPr>
          <w:rFonts w:ascii="Arial" w:hAnsi="Arial" w:cs="Arial"/>
        </w:rPr>
        <w:t xml:space="preserve">Bell </w:t>
      </w:r>
      <w:r>
        <w:rPr>
          <w:rFonts w:ascii="Arial" w:hAnsi="Arial" w:cs="Arial"/>
        </w:rPr>
        <w:t>and Sophia</w:t>
      </w:r>
      <w:r w:rsidR="00410C2D">
        <w:rPr>
          <w:rFonts w:ascii="Arial" w:hAnsi="Arial" w:cs="Arial"/>
        </w:rPr>
        <w:t xml:space="preserve"> Quazi</w:t>
      </w:r>
      <w:r>
        <w:rPr>
          <w:rFonts w:ascii="Arial" w:hAnsi="Arial" w:cs="Arial"/>
        </w:rPr>
        <w:t>. The turnout was higher than expected but feedback was not collected.</w:t>
      </w:r>
      <w:r w:rsidR="002A375F">
        <w:rPr>
          <w:rFonts w:ascii="Arial" w:hAnsi="Arial" w:cs="Arial"/>
        </w:rPr>
        <w:t xml:space="preserve"> Feedback will be collected for 2024-25.</w:t>
      </w:r>
    </w:p>
    <w:p w14:paraId="12847771" w14:textId="738F5499" w:rsidR="000C7C85" w:rsidRDefault="000C7C85" w:rsidP="000C7C85">
      <w:pPr>
        <w:rPr>
          <w:rFonts w:ascii="Arial" w:hAnsi="Arial" w:cs="Arial"/>
        </w:rPr>
      </w:pPr>
      <w:r>
        <w:rPr>
          <w:rFonts w:ascii="Arial" w:hAnsi="Arial" w:cs="Arial"/>
        </w:rPr>
        <w:t>Ringfenced EDI training for PhD Students:</w:t>
      </w:r>
    </w:p>
    <w:p w14:paraId="527E3665" w14:textId="1A8CE217" w:rsidR="002738B5" w:rsidRDefault="002738B5" w:rsidP="002738B5">
      <w:pPr>
        <w:pStyle w:val="ListParagraph"/>
        <w:numPr>
          <w:ilvl w:val="0"/>
          <w:numId w:val="11"/>
        </w:numPr>
        <w:rPr>
          <w:rFonts w:ascii="Arial" w:hAnsi="Arial" w:cs="Arial"/>
        </w:rPr>
      </w:pPr>
      <w:r>
        <w:rPr>
          <w:rFonts w:ascii="Arial" w:hAnsi="Arial" w:cs="Arial"/>
        </w:rPr>
        <w:t>The Graduate School</w:t>
      </w:r>
      <w:r w:rsidR="00C44274">
        <w:rPr>
          <w:rFonts w:ascii="Arial" w:hAnsi="Arial" w:cs="Arial"/>
        </w:rPr>
        <w:t xml:space="preserve"> (now called the Early Career Research Institute)</w:t>
      </w:r>
      <w:r w:rsidR="00C76A0F">
        <w:rPr>
          <w:rFonts w:ascii="Arial" w:hAnsi="Arial" w:cs="Arial"/>
        </w:rPr>
        <w:t xml:space="preserve"> </w:t>
      </w:r>
      <w:r w:rsidR="00DE649F">
        <w:rPr>
          <w:rFonts w:ascii="Arial" w:hAnsi="Arial" w:cs="Arial"/>
        </w:rPr>
        <w:t xml:space="preserve">has </w:t>
      </w:r>
      <w:hyperlink r:id="rId10" w:history="1">
        <w:r w:rsidR="00F1514B">
          <w:rPr>
            <w:rStyle w:val="Hyperlink"/>
            <w:rFonts w:ascii="Arial" w:hAnsi="Arial" w:cs="Arial"/>
          </w:rPr>
          <w:t>an EDI stream of credited courses</w:t>
        </w:r>
      </w:hyperlink>
      <w:r w:rsidR="00DE649F">
        <w:rPr>
          <w:rFonts w:ascii="Arial" w:hAnsi="Arial" w:cs="Arial"/>
        </w:rPr>
        <w:t xml:space="preserve"> for PhD students. To encourage </w:t>
      </w:r>
      <w:r w:rsidR="00803365">
        <w:rPr>
          <w:rFonts w:ascii="Arial" w:hAnsi="Arial" w:cs="Arial"/>
        </w:rPr>
        <w:t>buy-in</w:t>
      </w:r>
      <w:r w:rsidR="00DE649F">
        <w:rPr>
          <w:rFonts w:ascii="Arial" w:hAnsi="Arial" w:cs="Arial"/>
        </w:rPr>
        <w:t xml:space="preserve"> from ESE’s PhD cohort, </w:t>
      </w:r>
      <w:r w:rsidR="00803365">
        <w:rPr>
          <w:rFonts w:ascii="Arial" w:hAnsi="Arial" w:cs="Arial"/>
        </w:rPr>
        <w:t xml:space="preserve">a ringfenced session is organised for incoming PhD students as </w:t>
      </w:r>
      <w:r w:rsidR="00D91604">
        <w:rPr>
          <w:rFonts w:ascii="Arial" w:hAnsi="Arial" w:cs="Arial"/>
        </w:rPr>
        <w:t xml:space="preserve">part of the induction programme. The session is called </w:t>
      </w:r>
      <w:hyperlink r:id="rId11" w:history="1">
        <w:r w:rsidR="00D91604" w:rsidRPr="002C649F">
          <w:rPr>
            <w:rStyle w:val="Hyperlink"/>
            <w:rFonts w:ascii="Arial" w:hAnsi="Arial" w:cs="Arial"/>
          </w:rPr>
          <w:t>The Power of Diversity and Inclusion in Research</w:t>
        </w:r>
      </w:hyperlink>
      <w:r w:rsidR="00D91604">
        <w:rPr>
          <w:rFonts w:ascii="Arial" w:hAnsi="Arial" w:cs="Arial"/>
        </w:rPr>
        <w:t>.</w:t>
      </w:r>
    </w:p>
    <w:p w14:paraId="255F7CFA" w14:textId="699AEB09" w:rsidR="00C44274" w:rsidRDefault="004D0265" w:rsidP="002738B5">
      <w:pPr>
        <w:pStyle w:val="ListParagraph"/>
        <w:numPr>
          <w:ilvl w:val="0"/>
          <w:numId w:val="11"/>
        </w:numPr>
        <w:rPr>
          <w:rFonts w:ascii="Arial" w:hAnsi="Arial" w:cs="Arial"/>
        </w:rPr>
      </w:pPr>
      <w:r>
        <w:rPr>
          <w:rFonts w:ascii="Arial" w:hAnsi="Arial" w:cs="Arial"/>
        </w:rPr>
        <w:t>Course description from the website:</w:t>
      </w:r>
    </w:p>
    <w:p w14:paraId="01E800BE" w14:textId="061495A5" w:rsidR="000C7C85" w:rsidRPr="000C7C85" w:rsidRDefault="004D0265" w:rsidP="00D947AE">
      <w:pPr>
        <w:pStyle w:val="ListParagraph"/>
        <w:rPr>
          <w:rFonts w:ascii="Arial" w:hAnsi="Arial" w:cs="Arial"/>
        </w:rPr>
      </w:pPr>
      <w:r w:rsidRPr="004D0265">
        <w:rPr>
          <w:rFonts w:ascii="Arial" w:hAnsi="Arial" w:cs="Arial"/>
        </w:rPr>
        <w:t xml:space="preserve">This course aims to examine the benefits of inclusive practice in research and innovation and how your identity can influence your viewpoint. Participants will identify how to build and expand the impact of their research or innovation, by </w:t>
      </w:r>
      <w:r w:rsidRPr="004D0265">
        <w:rPr>
          <w:rFonts w:ascii="Arial" w:hAnsi="Arial" w:cs="Arial"/>
        </w:rPr>
        <w:lastRenderedPageBreak/>
        <w:t>including diverse audiences and perspectives in every stage. Identification of opportunities for inclusivity will make projects more impactful and increase the tangible contribution of their work to greater equity and social justice in society.</w:t>
      </w:r>
    </w:p>
    <w:p w14:paraId="6CF742BA" w14:textId="6AFEBE44" w:rsidR="004C033D" w:rsidRDefault="00410C2D" w:rsidP="004C033D">
      <w:pPr>
        <w:rPr>
          <w:rFonts w:ascii="Arial" w:hAnsi="Arial" w:cs="Arial"/>
        </w:rPr>
      </w:pPr>
      <w:r>
        <w:rPr>
          <w:rFonts w:ascii="Arial" w:hAnsi="Arial" w:cs="Arial"/>
        </w:rPr>
        <w:t>Decolonising geoscience seminar</w:t>
      </w:r>
      <w:r w:rsidR="004C033D">
        <w:rPr>
          <w:rFonts w:ascii="Arial" w:hAnsi="Arial" w:cs="Arial"/>
        </w:rPr>
        <w:t xml:space="preserve"> with </w:t>
      </w:r>
      <w:r w:rsidR="004C033D" w:rsidRPr="008E15C7">
        <w:rPr>
          <w:rFonts w:ascii="Arial" w:hAnsi="Arial" w:cs="Arial"/>
        </w:rPr>
        <w:t xml:space="preserve">Anjana Khatwa followed by </w:t>
      </w:r>
      <w:r>
        <w:rPr>
          <w:rFonts w:ascii="Arial" w:hAnsi="Arial" w:cs="Arial"/>
        </w:rPr>
        <w:t>a </w:t>
      </w:r>
      <w:r w:rsidR="004C033D" w:rsidRPr="008E15C7">
        <w:rPr>
          <w:rFonts w:ascii="Arial" w:hAnsi="Arial" w:cs="Arial"/>
        </w:rPr>
        <w:t xml:space="preserve">focus </w:t>
      </w:r>
      <w:proofErr w:type="gramStart"/>
      <w:r w:rsidR="004C033D" w:rsidRPr="008E15C7">
        <w:rPr>
          <w:rFonts w:ascii="Arial" w:hAnsi="Arial" w:cs="Arial"/>
        </w:rPr>
        <w:t>group</w:t>
      </w:r>
      <w:proofErr w:type="gramEnd"/>
    </w:p>
    <w:p w14:paraId="288EF63C" w14:textId="1B96356B" w:rsidR="00D947AE" w:rsidRPr="00EA6C6F" w:rsidRDefault="003C46F8" w:rsidP="00D947AE">
      <w:pPr>
        <w:pStyle w:val="ListParagraph"/>
        <w:numPr>
          <w:ilvl w:val="0"/>
          <w:numId w:val="15"/>
        </w:numPr>
        <w:rPr>
          <w:u w:val="single"/>
        </w:rPr>
      </w:pPr>
      <w:r>
        <w:rPr>
          <w:rFonts w:ascii="Arial" w:hAnsi="Arial" w:cs="Arial"/>
        </w:rPr>
        <w:t xml:space="preserve">Anjana Khatwa in October 2023 delivered a </w:t>
      </w:r>
      <w:r w:rsidR="00410C2D">
        <w:rPr>
          <w:rFonts w:ascii="Arial" w:hAnsi="Arial" w:cs="Arial"/>
        </w:rPr>
        <w:t>seminar</w:t>
      </w:r>
      <w:r>
        <w:rPr>
          <w:rFonts w:ascii="Arial" w:hAnsi="Arial" w:cs="Arial"/>
        </w:rPr>
        <w:t xml:space="preserve"> about decolonising geoscience to the department.</w:t>
      </w:r>
      <w:r w:rsidR="00EA6C6F">
        <w:rPr>
          <w:rFonts w:ascii="Arial" w:hAnsi="Arial" w:cs="Arial"/>
        </w:rPr>
        <w:t xml:space="preserve"> In addition, a focus group was organised for interested colleagues in Earth Science and Materials.</w:t>
      </w:r>
    </w:p>
    <w:p w14:paraId="067C964A" w14:textId="43B78DFB" w:rsidR="00EA6C6F" w:rsidRPr="008C5E1D" w:rsidRDefault="008C5E1D" w:rsidP="00D947AE">
      <w:pPr>
        <w:pStyle w:val="ListParagraph"/>
        <w:numPr>
          <w:ilvl w:val="0"/>
          <w:numId w:val="15"/>
        </w:numPr>
        <w:rPr>
          <w:u w:val="single"/>
        </w:rPr>
      </w:pPr>
      <w:r>
        <w:rPr>
          <w:rFonts w:ascii="Arial" w:hAnsi="Arial" w:cs="Arial"/>
        </w:rPr>
        <w:t>A summary of themes discussed in the focus group included:</w:t>
      </w:r>
    </w:p>
    <w:p w14:paraId="5CED14B6" w14:textId="506E0CE8" w:rsidR="008C5E1D" w:rsidRPr="00D0562E" w:rsidRDefault="00D0562E" w:rsidP="008C5E1D">
      <w:pPr>
        <w:pStyle w:val="ListParagraph"/>
        <w:numPr>
          <w:ilvl w:val="1"/>
          <w:numId w:val="15"/>
        </w:numPr>
        <w:rPr>
          <w:u w:val="single"/>
        </w:rPr>
      </w:pPr>
      <w:r>
        <w:rPr>
          <w:rFonts w:ascii="Arial" w:hAnsi="Arial" w:cs="Arial"/>
        </w:rPr>
        <w:t>Engaging children in the Earth Sciences</w:t>
      </w:r>
    </w:p>
    <w:p w14:paraId="655D5135" w14:textId="461AC5DF" w:rsidR="00D0562E" w:rsidRPr="00D0562E" w:rsidRDefault="00D0562E" w:rsidP="008C5E1D">
      <w:pPr>
        <w:pStyle w:val="ListParagraph"/>
        <w:numPr>
          <w:ilvl w:val="1"/>
          <w:numId w:val="15"/>
        </w:numPr>
        <w:rPr>
          <w:u w:val="single"/>
        </w:rPr>
      </w:pPr>
      <w:r>
        <w:rPr>
          <w:rFonts w:ascii="Arial" w:hAnsi="Arial" w:cs="Arial"/>
        </w:rPr>
        <w:t>Decolonising the curriculum - artefacts</w:t>
      </w:r>
    </w:p>
    <w:p w14:paraId="44B60F39" w14:textId="59F7659C" w:rsidR="00D0562E" w:rsidRPr="00D947AE" w:rsidRDefault="00D0562E" w:rsidP="008C5E1D">
      <w:pPr>
        <w:pStyle w:val="ListParagraph"/>
        <w:numPr>
          <w:ilvl w:val="1"/>
          <w:numId w:val="15"/>
        </w:numPr>
        <w:rPr>
          <w:u w:val="single"/>
        </w:rPr>
      </w:pPr>
      <w:r>
        <w:rPr>
          <w:rFonts w:ascii="Arial" w:hAnsi="Arial" w:cs="Arial"/>
        </w:rPr>
        <w:t>Decolonising the curriculum – geophysics and computing</w:t>
      </w:r>
    </w:p>
    <w:p w14:paraId="34BBD79A" w14:textId="26C643E6" w:rsidR="00D947AE" w:rsidRPr="00D947AE" w:rsidRDefault="00D947AE" w:rsidP="00D947AE">
      <w:pPr>
        <w:pStyle w:val="ListParagraph"/>
        <w:numPr>
          <w:ilvl w:val="0"/>
          <w:numId w:val="15"/>
        </w:numPr>
        <w:rPr>
          <w:u w:val="single"/>
        </w:rPr>
      </w:pPr>
      <w:r>
        <w:rPr>
          <w:rFonts w:ascii="Arial" w:hAnsi="Arial" w:cs="Arial"/>
        </w:rPr>
        <w:t xml:space="preserve">Email the EDI Coordinator </w:t>
      </w:r>
      <w:r w:rsidR="00410C2D">
        <w:rPr>
          <w:rFonts w:ascii="Arial" w:hAnsi="Arial" w:cs="Arial"/>
        </w:rPr>
        <w:t>for</w:t>
      </w:r>
      <w:r>
        <w:rPr>
          <w:rFonts w:ascii="Arial" w:hAnsi="Arial" w:cs="Arial"/>
        </w:rPr>
        <w:t xml:space="preserve"> full notes from this focus group.</w:t>
      </w:r>
    </w:p>
    <w:p w14:paraId="33150205" w14:textId="77777777" w:rsidR="004C033D" w:rsidRDefault="004C033D" w:rsidP="004C033D">
      <w:pPr>
        <w:rPr>
          <w:rFonts w:ascii="Arial" w:hAnsi="Arial" w:cs="Arial"/>
        </w:rPr>
      </w:pPr>
      <w:r>
        <w:rPr>
          <w:rFonts w:ascii="Arial" w:hAnsi="Arial" w:cs="Arial"/>
        </w:rPr>
        <w:t>Contextualisation of RSM Statues</w:t>
      </w:r>
    </w:p>
    <w:p w14:paraId="47FB4B90" w14:textId="561BBC2D" w:rsidR="004C033D" w:rsidRDefault="004C033D" w:rsidP="004C033D">
      <w:pPr>
        <w:pStyle w:val="ListParagraph"/>
        <w:numPr>
          <w:ilvl w:val="0"/>
          <w:numId w:val="4"/>
        </w:numPr>
        <w:rPr>
          <w:rFonts w:ascii="Arial" w:hAnsi="Arial" w:cs="Arial"/>
        </w:rPr>
      </w:pPr>
      <w:r>
        <w:rPr>
          <w:rFonts w:ascii="Arial" w:hAnsi="Arial" w:cs="Arial"/>
        </w:rPr>
        <w:t xml:space="preserve">The </w:t>
      </w:r>
      <w:hyperlink r:id="rId12" w:history="1">
        <w:r w:rsidRPr="00E32035">
          <w:rPr>
            <w:rStyle w:val="Hyperlink"/>
            <w:rFonts w:ascii="Arial" w:hAnsi="Arial" w:cs="Arial"/>
          </w:rPr>
          <w:t>History Working Group</w:t>
        </w:r>
      </w:hyperlink>
      <w:r>
        <w:rPr>
          <w:rFonts w:ascii="Arial" w:hAnsi="Arial" w:cs="Arial"/>
        </w:rPr>
        <w:t xml:space="preserve"> flagged the statues of Beit and Wernher </w:t>
      </w:r>
      <w:r w:rsidR="00895955">
        <w:rPr>
          <w:rFonts w:ascii="Arial" w:hAnsi="Arial" w:cs="Arial"/>
        </w:rPr>
        <w:t>at the entrance of</w:t>
      </w:r>
      <w:r>
        <w:rPr>
          <w:rFonts w:ascii="Arial" w:hAnsi="Arial" w:cs="Arial"/>
        </w:rPr>
        <w:t xml:space="preserve"> RSM. The EDI Coordinator has been in contact with the College Archivist and History Working Group about the contextualisation of the statues.</w:t>
      </w:r>
    </w:p>
    <w:p w14:paraId="0E8EB3AC" w14:textId="568F20E0" w:rsidR="004C033D" w:rsidRDefault="004C033D" w:rsidP="004C033D">
      <w:pPr>
        <w:pStyle w:val="ListParagraph"/>
        <w:numPr>
          <w:ilvl w:val="0"/>
          <w:numId w:val="4"/>
        </w:numPr>
        <w:rPr>
          <w:rFonts w:ascii="Arial" w:hAnsi="Arial" w:cs="Arial"/>
        </w:rPr>
      </w:pPr>
      <w:r>
        <w:rPr>
          <w:rFonts w:ascii="Arial" w:hAnsi="Arial" w:cs="Arial"/>
        </w:rPr>
        <w:t>This item is still ongoing and with the College Communications team to address</w:t>
      </w:r>
      <w:r w:rsidR="00895955">
        <w:rPr>
          <w:rFonts w:ascii="Arial" w:hAnsi="Arial" w:cs="Arial"/>
        </w:rPr>
        <w:t>. The department is hoping for an outcome soon.</w:t>
      </w:r>
    </w:p>
    <w:p w14:paraId="2311625D" w14:textId="6370313D" w:rsidR="004C033D" w:rsidRPr="005513F7" w:rsidRDefault="00895955" w:rsidP="00FC006E">
      <w:pPr>
        <w:pStyle w:val="ListParagraph"/>
        <w:numPr>
          <w:ilvl w:val="0"/>
          <w:numId w:val="4"/>
        </w:numPr>
        <w:rPr>
          <w:rFonts w:ascii="Arial" w:hAnsi="Arial" w:cs="Arial"/>
        </w:rPr>
      </w:pPr>
      <w:r>
        <w:rPr>
          <w:rFonts w:ascii="Arial" w:hAnsi="Arial" w:cs="Arial"/>
        </w:rPr>
        <w:t xml:space="preserve">The </w:t>
      </w:r>
      <w:proofErr w:type="gramStart"/>
      <w:r>
        <w:rPr>
          <w:rFonts w:ascii="Arial" w:hAnsi="Arial" w:cs="Arial"/>
        </w:rPr>
        <w:t>ultimate goal</w:t>
      </w:r>
      <w:proofErr w:type="gramEnd"/>
      <w:r>
        <w:rPr>
          <w:rFonts w:ascii="Arial" w:hAnsi="Arial" w:cs="Arial"/>
        </w:rPr>
        <w:t xml:space="preserve"> is to have both Beit and Wernher</w:t>
      </w:r>
      <w:r w:rsidR="000D46F2">
        <w:rPr>
          <w:rFonts w:ascii="Arial" w:hAnsi="Arial" w:cs="Arial"/>
        </w:rPr>
        <w:t xml:space="preserve"> and the women in the statues contextualised. There is a square space at the entrance where the department hopes </w:t>
      </w:r>
      <w:r w:rsidR="005513F7">
        <w:rPr>
          <w:rFonts w:ascii="Arial" w:hAnsi="Arial" w:cs="Arial"/>
        </w:rPr>
        <w:t>some kind of text o</w:t>
      </w:r>
      <w:r w:rsidR="003B3C7A">
        <w:rPr>
          <w:rFonts w:ascii="Arial" w:hAnsi="Arial" w:cs="Arial"/>
        </w:rPr>
        <w:t>r</w:t>
      </w:r>
      <w:r w:rsidR="005513F7">
        <w:rPr>
          <w:rFonts w:ascii="Arial" w:hAnsi="Arial" w:cs="Arial"/>
        </w:rPr>
        <w:t xml:space="preserve"> QR code can go. A temporary solution can be a pop</w:t>
      </w:r>
      <w:r w:rsidR="003B3C7A">
        <w:rPr>
          <w:rFonts w:ascii="Arial" w:hAnsi="Arial" w:cs="Arial"/>
        </w:rPr>
        <w:t>-</w:t>
      </w:r>
      <w:r w:rsidR="005513F7">
        <w:rPr>
          <w:rFonts w:ascii="Arial" w:hAnsi="Arial" w:cs="Arial"/>
        </w:rPr>
        <w:t>up banner at the reception of RSM.</w:t>
      </w:r>
    </w:p>
    <w:p w14:paraId="1A945F1D" w14:textId="31E7C22F" w:rsidR="00DF0DD5" w:rsidRDefault="00DF0DD5" w:rsidP="00FC006E">
      <w:pPr>
        <w:rPr>
          <w:rFonts w:ascii="Arial" w:hAnsi="Arial" w:cs="Arial"/>
        </w:rPr>
      </w:pPr>
      <w:r>
        <w:rPr>
          <w:rFonts w:ascii="Arial" w:hAnsi="Arial" w:cs="Arial"/>
        </w:rPr>
        <w:t xml:space="preserve">EDIC Committee </w:t>
      </w:r>
    </w:p>
    <w:p w14:paraId="2B2E0AEF" w14:textId="49210DAA" w:rsidR="002A375F" w:rsidRDefault="002A375F" w:rsidP="002A375F">
      <w:pPr>
        <w:pStyle w:val="ListParagraph"/>
        <w:numPr>
          <w:ilvl w:val="0"/>
          <w:numId w:val="9"/>
        </w:numPr>
        <w:rPr>
          <w:rFonts w:ascii="Arial" w:hAnsi="Arial" w:cs="Arial"/>
        </w:rPr>
      </w:pPr>
      <w:r>
        <w:rPr>
          <w:rFonts w:ascii="Arial" w:hAnsi="Arial" w:cs="Arial"/>
        </w:rPr>
        <w:t xml:space="preserve">The past year focused on </w:t>
      </w:r>
      <w:r w:rsidR="005B7952">
        <w:rPr>
          <w:rFonts w:ascii="Arial" w:hAnsi="Arial" w:cs="Arial"/>
        </w:rPr>
        <w:t>refining</w:t>
      </w:r>
      <w:r>
        <w:rPr>
          <w:rFonts w:ascii="Arial" w:hAnsi="Arial" w:cs="Arial"/>
        </w:rPr>
        <w:t xml:space="preserve"> </w:t>
      </w:r>
      <w:r w:rsidR="00D15E0E">
        <w:rPr>
          <w:rFonts w:ascii="Arial" w:hAnsi="Arial" w:cs="Arial"/>
        </w:rPr>
        <w:t>the committee’s</w:t>
      </w:r>
      <w:r>
        <w:rPr>
          <w:rFonts w:ascii="Arial" w:hAnsi="Arial" w:cs="Arial"/>
        </w:rPr>
        <w:t xml:space="preserve"> priorities. </w:t>
      </w:r>
      <w:r w:rsidR="005B7952">
        <w:rPr>
          <w:rFonts w:ascii="Arial" w:hAnsi="Arial" w:cs="Arial"/>
        </w:rPr>
        <w:t>This included establishing what was the committee’s remit and where the committee can support other key staff/groups who have key responsibility over a specific area.</w:t>
      </w:r>
      <w:r>
        <w:rPr>
          <w:rFonts w:ascii="Arial" w:hAnsi="Arial" w:cs="Arial"/>
        </w:rPr>
        <w:t xml:space="preserve"> The key areas identified were:</w:t>
      </w:r>
    </w:p>
    <w:p w14:paraId="288934D5" w14:textId="2C078208" w:rsidR="005B7952" w:rsidRDefault="005B7952" w:rsidP="005B7952">
      <w:pPr>
        <w:pStyle w:val="ListParagraph"/>
        <w:numPr>
          <w:ilvl w:val="1"/>
          <w:numId w:val="9"/>
        </w:numPr>
        <w:rPr>
          <w:rFonts w:ascii="Arial" w:hAnsi="Arial" w:cs="Arial"/>
        </w:rPr>
      </w:pPr>
      <w:r>
        <w:rPr>
          <w:rFonts w:ascii="Arial" w:hAnsi="Arial" w:cs="Arial"/>
        </w:rPr>
        <w:t>Addressing bullying and harassment</w:t>
      </w:r>
    </w:p>
    <w:p w14:paraId="1CA664B2" w14:textId="0BE98E88" w:rsidR="005B7952" w:rsidRDefault="005B7952" w:rsidP="005B7952">
      <w:pPr>
        <w:pStyle w:val="ListParagraph"/>
        <w:numPr>
          <w:ilvl w:val="1"/>
          <w:numId w:val="9"/>
        </w:numPr>
        <w:rPr>
          <w:rFonts w:ascii="Arial" w:hAnsi="Arial" w:cs="Arial"/>
        </w:rPr>
      </w:pPr>
      <w:r>
        <w:rPr>
          <w:rFonts w:ascii="Arial" w:hAnsi="Arial" w:cs="Arial"/>
        </w:rPr>
        <w:t>Decolonising ESE</w:t>
      </w:r>
    </w:p>
    <w:p w14:paraId="18E01799" w14:textId="63B71685" w:rsidR="005B7952" w:rsidRDefault="005B7952" w:rsidP="005B7952">
      <w:pPr>
        <w:pStyle w:val="ListParagraph"/>
        <w:numPr>
          <w:ilvl w:val="1"/>
          <w:numId w:val="9"/>
        </w:numPr>
        <w:rPr>
          <w:rFonts w:ascii="Arial" w:hAnsi="Arial" w:cs="Arial"/>
        </w:rPr>
      </w:pPr>
      <w:r>
        <w:rPr>
          <w:rFonts w:ascii="Arial" w:hAnsi="Arial" w:cs="Arial"/>
        </w:rPr>
        <w:t>Communication of EDI activities</w:t>
      </w:r>
    </w:p>
    <w:p w14:paraId="35D1A560" w14:textId="40B71CFA" w:rsidR="005B7952" w:rsidRDefault="005B7952" w:rsidP="005B7952">
      <w:pPr>
        <w:pStyle w:val="ListParagraph"/>
        <w:numPr>
          <w:ilvl w:val="1"/>
          <w:numId w:val="9"/>
        </w:numPr>
        <w:rPr>
          <w:rFonts w:ascii="Arial" w:hAnsi="Arial" w:cs="Arial"/>
        </w:rPr>
      </w:pPr>
      <w:r>
        <w:rPr>
          <w:rFonts w:ascii="Arial" w:hAnsi="Arial" w:cs="Arial"/>
        </w:rPr>
        <w:t>Staff workload</w:t>
      </w:r>
    </w:p>
    <w:p w14:paraId="5753D5DA" w14:textId="6CB1278D" w:rsidR="005B7952" w:rsidRDefault="005B7952" w:rsidP="005B7952">
      <w:pPr>
        <w:pStyle w:val="ListParagraph"/>
        <w:numPr>
          <w:ilvl w:val="1"/>
          <w:numId w:val="9"/>
        </w:numPr>
        <w:rPr>
          <w:rFonts w:ascii="Arial" w:hAnsi="Arial" w:cs="Arial"/>
        </w:rPr>
      </w:pPr>
      <w:r>
        <w:rPr>
          <w:rFonts w:ascii="Arial" w:hAnsi="Arial" w:cs="Arial"/>
        </w:rPr>
        <w:t xml:space="preserve">Increase staff </w:t>
      </w:r>
      <w:proofErr w:type="gramStart"/>
      <w:r>
        <w:rPr>
          <w:rFonts w:ascii="Arial" w:hAnsi="Arial" w:cs="Arial"/>
        </w:rPr>
        <w:t>diversity</w:t>
      </w:r>
      <w:proofErr w:type="gramEnd"/>
    </w:p>
    <w:p w14:paraId="3D35726B" w14:textId="1662DCAA" w:rsidR="005B7952" w:rsidRPr="002A375F" w:rsidRDefault="005B7952" w:rsidP="005B7952">
      <w:pPr>
        <w:pStyle w:val="ListParagraph"/>
        <w:numPr>
          <w:ilvl w:val="1"/>
          <w:numId w:val="9"/>
        </w:numPr>
        <w:rPr>
          <w:rFonts w:ascii="Arial" w:hAnsi="Arial" w:cs="Arial"/>
        </w:rPr>
      </w:pPr>
      <w:r>
        <w:rPr>
          <w:rFonts w:ascii="Arial" w:hAnsi="Arial" w:cs="Arial"/>
        </w:rPr>
        <w:t>External outreach</w:t>
      </w:r>
    </w:p>
    <w:p w14:paraId="0A63397E" w14:textId="361B7538" w:rsidR="00676DA7" w:rsidRDefault="00676DA7" w:rsidP="00FC006E">
      <w:pPr>
        <w:rPr>
          <w:rFonts w:ascii="Arial" w:hAnsi="Arial" w:cs="Arial"/>
        </w:rPr>
      </w:pPr>
      <w:r w:rsidRPr="00FC006E">
        <w:rPr>
          <w:rFonts w:ascii="Arial" w:hAnsi="Arial" w:cs="Arial"/>
        </w:rPr>
        <w:t xml:space="preserve">Bullying and </w:t>
      </w:r>
      <w:r w:rsidR="00433E40">
        <w:rPr>
          <w:rFonts w:ascii="Arial" w:hAnsi="Arial" w:cs="Arial"/>
        </w:rPr>
        <w:t>H</w:t>
      </w:r>
      <w:r w:rsidRPr="00FC006E">
        <w:rPr>
          <w:rFonts w:ascii="Arial" w:hAnsi="Arial" w:cs="Arial"/>
        </w:rPr>
        <w:t xml:space="preserve">arassment </w:t>
      </w:r>
      <w:r w:rsidR="00DF0DD5">
        <w:rPr>
          <w:rFonts w:ascii="Arial" w:hAnsi="Arial" w:cs="Arial"/>
        </w:rPr>
        <w:t xml:space="preserve">Mitigation </w:t>
      </w:r>
      <w:r w:rsidR="005A1182">
        <w:rPr>
          <w:rFonts w:ascii="Arial" w:hAnsi="Arial" w:cs="Arial"/>
        </w:rPr>
        <w:t>St</w:t>
      </w:r>
      <w:r w:rsidR="00DF0DD5">
        <w:rPr>
          <w:rFonts w:ascii="Arial" w:hAnsi="Arial" w:cs="Arial"/>
        </w:rPr>
        <w:t>rategy</w:t>
      </w:r>
    </w:p>
    <w:p w14:paraId="24D560E9" w14:textId="01E40BD5" w:rsidR="005A1182" w:rsidRDefault="005A1182" w:rsidP="005A1182">
      <w:pPr>
        <w:pStyle w:val="ListParagraph"/>
        <w:numPr>
          <w:ilvl w:val="0"/>
          <w:numId w:val="9"/>
        </w:numPr>
        <w:rPr>
          <w:rFonts w:ascii="Arial" w:hAnsi="Arial" w:cs="Arial"/>
        </w:rPr>
      </w:pPr>
      <w:r>
        <w:rPr>
          <w:rFonts w:ascii="Arial" w:hAnsi="Arial" w:cs="Arial"/>
        </w:rPr>
        <w:t xml:space="preserve">As a result of bullying and harassment being identified as a priority for the EDIC committee, a separate strategy was developed to summarise </w:t>
      </w:r>
      <w:proofErr w:type="gramStart"/>
      <w:r>
        <w:rPr>
          <w:rFonts w:ascii="Arial" w:hAnsi="Arial" w:cs="Arial"/>
        </w:rPr>
        <w:t>short, medium and long term</w:t>
      </w:r>
      <w:proofErr w:type="gramEnd"/>
      <w:r>
        <w:rPr>
          <w:rFonts w:ascii="Arial" w:hAnsi="Arial" w:cs="Arial"/>
        </w:rPr>
        <w:t xml:space="preserve"> actions</w:t>
      </w:r>
      <w:r w:rsidR="00801722">
        <w:rPr>
          <w:rFonts w:ascii="Arial" w:hAnsi="Arial" w:cs="Arial"/>
        </w:rPr>
        <w:t xml:space="preserve"> to address bullying and harassment in the department</w:t>
      </w:r>
      <w:r>
        <w:rPr>
          <w:rFonts w:ascii="Arial" w:hAnsi="Arial" w:cs="Arial"/>
        </w:rPr>
        <w:t xml:space="preserve">. Here is a summary of the </w:t>
      </w:r>
      <w:r w:rsidR="00D15E0E">
        <w:rPr>
          <w:rFonts w:ascii="Arial" w:hAnsi="Arial" w:cs="Arial"/>
        </w:rPr>
        <w:t>themes</w:t>
      </w:r>
      <w:r>
        <w:rPr>
          <w:rFonts w:ascii="Arial" w:hAnsi="Arial" w:cs="Arial"/>
        </w:rPr>
        <w:t xml:space="preserve"> listed in this strategy:</w:t>
      </w:r>
    </w:p>
    <w:p w14:paraId="089314D8" w14:textId="00D2A7C3" w:rsidR="005A1182" w:rsidRDefault="00F40F91" w:rsidP="005A1182">
      <w:pPr>
        <w:pStyle w:val="ListParagraph"/>
        <w:numPr>
          <w:ilvl w:val="1"/>
          <w:numId w:val="9"/>
        </w:numPr>
        <w:rPr>
          <w:rFonts w:ascii="Arial" w:hAnsi="Arial" w:cs="Arial"/>
        </w:rPr>
      </w:pPr>
      <w:r>
        <w:rPr>
          <w:rFonts w:ascii="Arial" w:hAnsi="Arial" w:cs="Arial"/>
        </w:rPr>
        <w:t>Awareness raising</w:t>
      </w:r>
    </w:p>
    <w:p w14:paraId="7695C9E3" w14:textId="5BF80BCD" w:rsidR="00F40F91" w:rsidRDefault="00F40F91" w:rsidP="005A1182">
      <w:pPr>
        <w:pStyle w:val="ListParagraph"/>
        <w:numPr>
          <w:ilvl w:val="1"/>
          <w:numId w:val="9"/>
        </w:numPr>
        <w:rPr>
          <w:rFonts w:ascii="Arial" w:hAnsi="Arial" w:cs="Arial"/>
        </w:rPr>
      </w:pPr>
      <w:r>
        <w:rPr>
          <w:rFonts w:ascii="Arial" w:hAnsi="Arial" w:cs="Arial"/>
        </w:rPr>
        <w:t xml:space="preserve">Training </w:t>
      </w:r>
    </w:p>
    <w:p w14:paraId="011306B7" w14:textId="3843684E" w:rsidR="00F40F91" w:rsidRPr="005A1182" w:rsidRDefault="00F40F91" w:rsidP="005A1182">
      <w:pPr>
        <w:pStyle w:val="ListParagraph"/>
        <w:numPr>
          <w:ilvl w:val="1"/>
          <w:numId w:val="9"/>
        </w:numPr>
        <w:rPr>
          <w:rFonts w:ascii="Arial" w:hAnsi="Arial" w:cs="Arial"/>
        </w:rPr>
      </w:pPr>
      <w:r>
        <w:rPr>
          <w:rFonts w:ascii="Arial" w:hAnsi="Arial" w:cs="Arial"/>
        </w:rPr>
        <w:t>Support</w:t>
      </w:r>
    </w:p>
    <w:p w14:paraId="03FA53C8" w14:textId="51CCE164" w:rsidR="003024B7" w:rsidRDefault="00433E40" w:rsidP="00FC006E">
      <w:pPr>
        <w:rPr>
          <w:rFonts w:ascii="Arial" w:hAnsi="Arial" w:cs="Arial"/>
        </w:rPr>
      </w:pPr>
      <w:r>
        <w:rPr>
          <w:rFonts w:ascii="Arial" w:hAnsi="Arial" w:cs="Arial"/>
        </w:rPr>
        <w:t>International Day of Women in Girls in Science</w:t>
      </w:r>
      <w:r w:rsidR="00B52978">
        <w:rPr>
          <w:rFonts w:ascii="Arial" w:hAnsi="Arial" w:cs="Arial"/>
        </w:rPr>
        <w:t xml:space="preserve"> (IDWGS)</w:t>
      </w:r>
      <w:r>
        <w:rPr>
          <w:rFonts w:ascii="Arial" w:hAnsi="Arial" w:cs="Arial"/>
        </w:rPr>
        <w:t xml:space="preserve"> Fund</w:t>
      </w:r>
    </w:p>
    <w:p w14:paraId="7CC3AEB2" w14:textId="17186434" w:rsidR="00B52978" w:rsidRDefault="00B52978" w:rsidP="00B52978">
      <w:pPr>
        <w:pStyle w:val="ListParagraph"/>
        <w:numPr>
          <w:ilvl w:val="0"/>
          <w:numId w:val="3"/>
        </w:numPr>
        <w:rPr>
          <w:rFonts w:ascii="Arial" w:hAnsi="Arial" w:cs="Arial"/>
        </w:rPr>
      </w:pPr>
      <w:r>
        <w:rPr>
          <w:rFonts w:ascii="Arial" w:hAnsi="Arial" w:cs="Arial"/>
        </w:rPr>
        <w:lastRenderedPageBreak/>
        <w:t xml:space="preserve">In honour of IDWGS which takes place </w:t>
      </w:r>
      <w:r w:rsidR="000540B9">
        <w:rPr>
          <w:rFonts w:ascii="Arial" w:hAnsi="Arial" w:cs="Arial"/>
        </w:rPr>
        <w:t xml:space="preserve">on </w:t>
      </w:r>
      <w:r>
        <w:rPr>
          <w:rFonts w:ascii="Arial" w:hAnsi="Arial" w:cs="Arial"/>
        </w:rPr>
        <w:t xml:space="preserve">11 February, the EDIC committee opens an outreach fund for students and postdocs to </w:t>
      </w:r>
      <w:r w:rsidR="00A4194B">
        <w:rPr>
          <w:rFonts w:ascii="Arial" w:hAnsi="Arial" w:cs="Arial"/>
        </w:rPr>
        <w:t xml:space="preserve">deliver outreach events. </w:t>
      </w:r>
      <w:r w:rsidR="00064C1F">
        <w:rPr>
          <w:rFonts w:ascii="Arial" w:hAnsi="Arial" w:cs="Arial"/>
        </w:rPr>
        <w:t>This is the 3</w:t>
      </w:r>
      <w:r w:rsidR="00064C1F" w:rsidRPr="00064C1F">
        <w:rPr>
          <w:rFonts w:ascii="Arial" w:hAnsi="Arial" w:cs="Arial"/>
          <w:vertAlign w:val="superscript"/>
        </w:rPr>
        <w:t>rd</w:t>
      </w:r>
      <w:r w:rsidR="00064C1F">
        <w:rPr>
          <w:rFonts w:ascii="Arial" w:hAnsi="Arial" w:cs="Arial"/>
        </w:rPr>
        <w:t xml:space="preserve"> year this activity has taken place.</w:t>
      </w:r>
    </w:p>
    <w:p w14:paraId="44461A0B" w14:textId="7707FD56" w:rsidR="00C97450" w:rsidRDefault="000540B9" w:rsidP="00B52978">
      <w:pPr>
        <w:pStyle w:val="ListParagraph"/>
        <w:numPr>
          <w:ilvl w:val="0"/>
          <w:numId w:val="3"/>
        </w:numPr>
        <w:rPr>
          <w:rFonts w:ascii="Arial" w:hAnsi="Arial" w:cs="Arial"/>
        </w:rPr>
      </w:pPr>
      <w:r>
        <w:rPr>
          <w:rFonts w:ascii="Arial" w:hAnsi="Arial" w:cs="Arial"/>
        </w:rPr>
        <w:t xml:space="preserve">To launch the fund, the committee invited </w:t>
      </w:r>
      <w:r w:rsidR="00064C1F">
        <w:rPr>
          <w:rFonts w:ascii="Arial" w:hAnsi="Arial" w:cs="Arial"/>
        </w:rPr>
        <w:t>previous successful applicants to present their projects.</w:t>
      </w:r>
      <w:r w:rsidR="0077619C">
        <w:rPr>
          <w:rFonts w:ascii="Arial" w:hAnsi="Arial" w:cs="Arial"/>
        </w:rPr>
        <w:t xml:space="preserve"> A recording of the event can be viewed here: </w:t>
      </w:r>
      <w:hyperlink r:id="rId13" w:history="1">
        <w:r w:rsidR="0077619C">
          <w:rPr>
            <w:rFonts w:ascii="Arial" w:hAnsi="Arial" w:cs="Arial"/>
            <w:noProof/>
            <w:color w:val="0000FF"/>
            <w:shd w:val="clear" w:color="auto" w:fill="F3F2F1"/>
          </w:rPr>
          <w:drawing>
            <wp:inline distT="0" distB="0" distL="0" distR="0" wp14:anchorId="23020273" wp14:editId="43CBA865">
              <wp:extent cx="152400" cy="152400"/>
              <wp:effectExtent l="0" t="0" r="0" b="0"/>
              <wp:docPr id="485187730" name="Picture 1" descr="​mp4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4 icon"/>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7619C">
          <w:rPr>
            <w:rStyle w:val="SmartLink"/>
            <w:rFonts w:ascii="Arial" w:hAnsi="Arial" w:cs="Arial"/>
          </w:rPr>
          <w:t> IDWGS Outreach Fund Launch Lunch-20240209_123914-Meeting Recording.mp4</w:t>
        </w:r>
      </w:hyperlink>
    </w:p>
    <w:p w14:paraId="15CC2323" w14:textId="77777777" w:rsidR="0077619C" w:rsidRDefault="00114BB0" w:rsidP="00B52978">
      <w:pPr>
        <w:pStyle w:val="ListParagraph"/>
        <w:numPr>
          <w:ilvl w:val="0"/>
          <w:numId w:val="3"/>
        </w:numPr>
        <w:rPr>
          <w:rFonts w:ascii="Arial" w:hAnsi="Arial" w:cs="Arial"/>
        </w:rPr>
      </w:pPr>
      <w:r>
        <w:rPr>
          <w:rFonts w:ascii="Arial" w:hAnsi="Arial" w:cs="Arial"/>
        </w:rPr>
        <w:t>Th</w:t>
      </w:r>
      <w:r w:rsidR="00502FC9">
        <w:rPr>
          <w:rFonts w:ascii="Arial" w:hAnsi="Arial" w:cs="Arial"/>
        </w:rPr>
        <w:t xml:space="preserve">ere were 5 applications submitted and the panel decided to fund </w:t>
      </w:r>
      <w:r w:rsidR="00064C1F">
        <w:rPr>
          <w:rFonts w:ascii="Arial" w:hAnsi="Arial" w:cs="Arial"/>
        </w:rPr>
        <w:t>2, one domestic and another internati</w:t>
      </w:r>
      <w:r w:rsidR="004628B3">
        <w:rPr>
          <w:rFonts w:ascii="Arial" w:hAnsi="Arial" w:cs="Arial"/>
        </w:rPr>
        <w:t>onal.</w:t>
      </w:r>
      <w:r w:rsidR="00502FC9">
        <w:rPr>
          <w:rFonts w:ascii="Arial" w:hAnsi="Arial" w:cs="Arial"/>
        </w:rPr>
        <w:t xml:space="preserve"> </w:t>
      </w:r>
    </w:p>
    <w:p w14:paraId="6713F154" w14:textId="4E5DB48D" w:rsidR="000540B9" w:rsidRDefault="004628B3" w:rsidP="00B52978">
      <w:pPr>
        <w:pStyle w:val="ListParagraph"/>
        <w:numPr>
          <w:ilvl w:val="0"/>
          <w:numId w:val="3"/>
        </w:numPr>
        <w:rPr>
          <w:rFonts w:ascii="Arial" w:hAnsi="Arial" w:cs="Arial"/>
        </w:rPr>
      </w:pPr>
      <w:r>
        <w:rPr>
          <w:rFonts w:ascii="Arial" w:hAnsi="Arial" w:cs="Arial"/>
        </w:rPr>
        <w:t>The international project was delivered in July</w:t>
      </w:r>
      <w:r w:rsidR="0077619C">
        <w:rPr>
          <w:rFonts w:ascii="Arial" w:hAnsi="Arial" w:cs="Arial"/>
        </w:rPr>
        <w:t xml:space="preserve"> 2024 in Nigeria. The event</w:t>
      </w:r>
      <w:r w:rsidR="0044404E">
        <w:rPr>
          <w:rFonts w:ascii="Arial" w:hAnsi="Arial" w:cs="Arial"/>
        </w:rPr>
        <w:t xml:space="preserve"> had 35 attendees. More info about the event can be read in this news article: </w:t>
      </w:r>
      <w:hyperlink r:id="rId16" w:history="1">
        <w:r w:rsidR="0044404E" w:rsidRPr="00395501">
          <w:rPr>
            <w:rStyle w:val="Hyperlink"/>
            <w:rFonts w:ascii="Arial" w:hAnsi="Arial" w:cs="Arial"/>
          </w:rPr>
          <w:t>https://www.imperial.ac.uk/news/255698/ese-msc-student-delivers-outreach-event/</w:t>
        </w:r>
      </w:hyperlink>
      <w:r w:rsidR="0044404E">
        <w:rPr>
          <w:rFonts w:ascii="Arial" w:hAnsi="Arial" w:cs="Arial"/>
        </w:rPr>
        <w:t xml:space="preserve"> </w:t>
      </w:r>
    </w:p>
    <w:p w14:paraId="64508810" w14:textId="687065F3" w:rsidR="0077619C" w:rsidRDefault="0077619C" w:rsidP="00B52978">
      <w:pPr>
        <w:pStyle w:val="ListParagraph"/>
        <w:numPr>
          <w:ilvl w:val="0"/>
          <w:numId w:val="3"/>
        </w:numPr>
        <w:rPr>
          <w:rFonts w:ascii="Arial" w:hAnsi="Arial" w:cs="Arial"/>
        </w:rPr>
      </w:pPr>
      <w:r>
        <w:rPr>
          <w:rFonts w:ascii="Arial" w:hAnsi="Arial" w:cs="Arial"/>
        </w:rPr>
        <w:t>The domestic project is still in development and will take place as a virtual escape room.</w:t>
      </w:r>
    </w:p>
    <w:p w14:paraId="114D66C7" w14:textId="77777777" w:rsidR="0055665B" w:rsidRDefault="0055665B" w:rsidP="0055665B">
      <w:pPr>
        <w:rPr>
          <w:rFonts w:ascii="Arial" w:hAnsi="Arial" w:cs="Arial"/>
        </w:rPr>
      </w:pPr>
      <w:r>
        <w:rPr>
          <w:rFonts w:ascii="Arial" w:hAnsi="Arial" w:cs="Arial"/>
        </w:rPr>
        <w:t xml:space="preserve">Decolonising ESE Teams Page </w:t>
      </w:r>
    </w:p>
    <w:p w14:paraId="14D6D8F2" w14:textId="34F4B97B" w:rsidR="0055665B" w:rsidRPr="0055665B" w:rsidRDefault="0055665B" w:rsidP="00C8463B">
      <w:pPr>
        <w:pStyle w:val="ListParagraph"/>
        <w:numPr>
          <w:ilvl w:val="0"/>
          <w:numId w:val="16"/>
        </w:numPr>
        <w:rPr>
          <w:rFonts w:ascii="Arial" w:hAnsi="Arial" w:cs="Arial"/>
        </w:rPr>
      </w:pPr>
      <w:r>
        <w:rPr>
          <w:rFonts w:ascii="Arial" w:hAnsi="Arial" w:cs="Arial"/>
        </w:rPr>
        <w:t xml:space="preserve">As a response to conversations around underrepresented historical figures, prize names and decolonising Earth Science, a Teams page has been set up where staff can share articles, </w:t>
      </w:r>
      <w:proofErr w:type="gramStart"/>
      <w:r>
        <w:rPr>
          <w:rFonts w:ascii="Arial" w:hAnsi="Arial" w:cs="Arial"/>
        </w:rPr>
        <w:t>resources</w:t>
      </w:r>
      <w:proofErr w:type="gramEnd"/>
      <w:r>
        <w:rPr>
          <w:rFonts w:ascii="Arial" w:hAnsi="Arial" w:cs="Arial"/>
        </w:rPr>
        <w:t xml:space="preserve"> and thoughts on the topic.</w:t>
      </w:r>
    </w:p>
    <w:p w14:paraId="22F895EB" w14:textId="4068F048" w:rsidR="00120548" w:rsidRDefault="00C8463B" w:rsidP="00C8463B">
      <w:pPr>
        <w:rPr>
          <w:rFonts w:ascii="Arial" w:hAnsi="Arial" w:cs="Arial"/>
        </w:rPr>
      </w:pPr>
      <w:r>
        <w:rPr>
          <w:rFonts w:ascii="Arial" w:hAnsi="Arial" w:cs="Arial"/>
        </w:rPr>
        <w:t>Association for Black and Ethnic Minority Engineers (AFBE) Membership</w:t>
      </w:r>
      <w:r w:rsidR="00A15391">
        <w:rPr>
          <w:rFonts w:ascii="Arial" w:hAnsi="Arial" w:cs="Arial"/>
        </w:rPr>
        <w:t xml:space="preserve"> – Careers event</w:t>
      </w:r>
    </w:p>
    <w:p w14:paraId="647C8DE7" w14:textId="3AF8A9DE" w:rsidR="000D280E" w:rsidRDefault="000D280E" w:rsidP="000D280E">
      <w:pPr>
        <w:pStyle w:val="ListParagraph"/>
        <w:numPr>
          <w:ilvl w:val="0"/>
          <w:numId w:val="14"/>
        </w:numPr>
        <w:rPr>
          <w:rFonts w:ascii="Arial" w:hAnsi="Arial" w:cs="Arial"/>
        </w:rPr>
      </w:pPr>
      <w:r>
        <w:rPr>
          <w:rFonts w:ascii="Arial" w:hAnsi="Arial" w:cs="Arial"/>
        </w:rPr>
        <w:t>Faculty of Engineering became a member of AFBE for 2023-24. P</w:t>
      </w:r>
      <w:r w:rsidR="00F53157">
        <w:rPr>
          <w:rFonts w:ascii="Arial" w:hAnsi="Arial" w:cs="Arial"/>
        </w:rPr>
        <w:t xml:space="preserve">art of this package includes access to mentorship and a transition to employment </w:t>
      </w:r>
      <w:r w:rsidR="003C587B">
        <w:rPr>
          <w:rFonts w:ascii="Arial" w:hAnsi="Arial" w:cs="Arial"/>
        </w:rPr>
        <w:t>event.</w:t>
      </w:r>
    </w:p>
    <w:p w14:paraId="3571882B" w14:textId="00221FB5" w:rsidR="00E2376A" w:rsidRDefault="00E2376A" w:rsidP="000D280E">
      <w:pPr>
        <w:pStyle w:val="ListParagraph"/>
        <w:numPr>
          <w:ilvl w:val="0"/>
          <w:numId w:val="14"/>
        </w:numPr>
        <w:rPr>
          <w:rFonts w:ascii="Arial" w:hAnsi="Arial" w:cs="Arial"/>
        </w:rPr>
      </w:pPr>
      <w:r>
        <w:rPr>
          <w:rFonts w:ascii="Arial" w:hAnsi="Arial" w:cs="Arial"/>
        </w:rPr>
        <w:t xml:space="preserve">A transition to employment event </w:t>
      </w:r>
      <w:r w:rsidR="003C587B">
        <w:rPr>
          <w:rFonts w:ascii="Arial" w:hAnsi="Arial" w:cs="Arial"/>
        </w:rPr>
        <w:t xml:space="preserve">took place </w:t>
      </w:r>
      <w:r>
        <w:rPr>
          <w:rFonts w:ascii="Arial" w:hAnsi="Arial" w:cs="Arial"/>
        </w:rPr>
        <w:t xml:space="preserve">in </w:t>
      </w:r>
      <w:r w:rsidR="00A36F63">
        <w:rPr>
          <w:rFonts w:ascii="Arial" w:hAnsi="Arial" w:cs="Arial"/>
        </w:rPr>
        <w:t>the </w:t>
      </w:r>
      <w:r>
        <w:rPr>
          <w:rFonts w:ascii="Arial" w:hAnsi="Arial" w:cs="Arial"/>
        </w:rPr>
        <w:t xml:space="preserve">spring term 2024. </w:t>
      </w:r>
      <w:r w:rsidR="003C587B">
        <w:rPr>
          <w:rFonts w:ascii="Arial" w:hAnsi="Arial" w:cs="Arial"/>
        </w:rPr>
        <w:t xml:space="preserve">Despite lots of interest and registrations, only </w:t>
      </w:r>
      <w:r>
        <w:rPr>
          <w:rFonts w:ascii="Arial" w:hAnsi="Arial" w:cs="Arial"/>
        </w:rPr>
        <w:t>11 students attended</w:t>
      </w:r>
      <w:r w:rsidR="003C587B">
        <w:rPr>
          <w:rFonts w:ascii="Arial" w:hAnsi="Arial" w:cs="Arial"/>
        </w:rPr>
        <w:t xml:space="preserve">. There was a maximum </w:t>
      </w:r>
      <w:r w:rsidR="004B0E0D">
        <w:rPr>
          <w:rFonts w:ascii="Arial" w:hAnsi="Arial" w:cs="Arial"/>
        </w:rPr>
        <w:t>of 40 attendees for the event with 36 registrations. The dropout rate was high.</w:t>
      </w:r>
    </w:p>
    <w:p w14:paraId="72EB7AD6" w14:textId="4767D8CF" w:rsidR="004B0E0D" w:rsidRDefault="004B0E0D" w:rsidP="000D280E">
      <w:pPr>
        <w:pStyle w:val="ListParagraph"/>
        <w:numPr>
          <w:ilvl w:val="0"/>
          <w:numId w:val="14"/>
        </w:numPr>
        <w:rPr>
          <w:rFonts w:ascii="Arial" w:hAnsi="Arial" w:cs="Arial"/>
        </w:rPr>
      </w:pPr>
      <w:r>
        <w:rPr>
          <w:rFonts w:ascii="Arial" w:hAnsi="Arial" w:cs="Arial"/>
        </w:rPr>
        <w:t>The 11 students who did attend provided great feedback, with 2 students receiving internship opportunities.</w:t>
      </w:r>
      <w:r w:rsidR="007C61EC">
        <w:rPr>
          <w:rFonts w:ascii="Arial" w:hAnsi="Arial" w:cs="Arial"/>
        </w:rPr>
        <w:t xml:space="preserve"> The event was with a corporate partner Ansys. There w</w:t>
      </w:r>
      <w:r w:rsidR="00A36F63">
        <w:rPr>
          <w:rFonts w:ascii="Arial" w:hAnsi="Arial" w:cs="Arial"/>
        </w:rPr>
        <w:t xml:space="preserve">ere various career talks, CV reviews, mock </w:t>
      </w:r>
      <w:proofErr w:type="gramStart"/>
      <w:r w:rsidR="00A36F63">
        <w:rPr>
          <w:rFonts w:ascii="Arial" w:hAnsi="Arial" w:cs="Arial"/>
        </w:rPr>
        <w:t>interviews</w:t>
      </w:r>
      <w:proofErr w:type="gramEnd"/>
      <w:r w:rsidR="00A36F63">
        <w:rPr>
          <w:rFonts w:ascii="Arial" w:hAnsi="Arial" w:cs="Arial"/>
        </w:rPr>
        <w:t xml:space="preserve"> and presentations. Additionally, there were plenty of networking opportunities where students c</w:t>
      </w:r>
      <w:r w:rsidR="00B92C0B">
        <w:rPr>
          <w:rFonts w:ascii="Arial" w:hAnsi="Arial" w:cs="Arial"/>
        </w:rPr>
        <w:t>ould</w:t>
      </w:r>
      <w:r w:rsidR="00A36F63">
        <w:rPr>
          <w:rFonts w:ascii="Arial" w:hAnsi="Arial" w:cs="Arial"/>
        </w:rPr>
        <w:t xml:space="preserve"> have 1-1 discussions with the Ansys partners.</w:t>
      </w:r>
    </w:p>
    <w:p w14:paraId="6C5DF0EB" w14:textId="6A964088" w:rsidR="006D2E4C" w:rsidRDefault="00B92C0B" w:rsidP="00C8463B">
      <w:pPr>
        <w:pStyle w:val="ListParagraph"/>
        <w:numPr>
          <w:ilvl w:val="0"/>
          <w:numId w:val="14"/>
        </w:numPr>
        <w:rPr>
          <w:rFonts w:ascii="Arial" w:hAnsi="Arial" w:cs="Arial"/>
        </w:rPr>
      </w:pPr>
      <w:r>
        <w:rPr>
          <w:rFonts w:ascii="Arial" w:hAnsi="Arial" w:cs="Arial"/>
        </w:rPr>
        <w:t>Low engagement and high dropout rate</w:t>
      </w:r>
      <w:r w:rsidR="008E4254">
        <w:rPr>
          <w:rFonts w:ascii="Arial" w:hAnsi="Arial" w:cs="Arial"/>
        </w:rPr>
        <w:t>s</w:t>
      </w:r>
      <w:r>
        <w:rPr>
          <w:rFonts w:ascii="Arial" w:hAnsi="Arial" w:cs="Arial"/>
        </w:rPr>
        <w:t xml:space="preserve"> </w:t>
      </w:r>
      <w:r w:rsidR="008E4254">
        <w:rPr>
          <w:rFonts w:ascii="Arial" w:hAnsi="Arial" w:cs="Arial"/>
        </w:rPr>
        <w:t>are</w:t>
      </w:r>
      <w:r>
        <w:rPr>
          <w:rFonts w:ascii="Arial" w:hAnsi="Arial" w:cs="Arial"/>
        </w:rPr>
        <w:t xml:space="preserve"> </w:t>
      </w:r>
      <w:r w:rsidR="008E4254">
        <w:rPr>
          <w:rFonts w:ascii="Arial" w:hAnsi="Arial" w:cs="Arial"/>
        </w:rPr>
        <w:t xml:space="preserve">a problem throughout the university and sector. Even though the 11 students who did attend </w:t>
      </w:r>
      <w:r w:rsidR="002C346F">
        <w:rPr>
          <w:rFonts w:ascii="Arial" w:hAnsi="Arial" w:cs="Arial"/>
        </w:rPr>
        <w:t>truly benefited from the even</w:t>
      </w:r>
      <w:r w:rsidR="00FE359C">
        <w:rPr>
          <w:rFonts w:ascii="Arial" w:hAnsi="Arial" w:cs="Arial"/>
        </w:rPr>
        <w:t xml:space="preserve">t, further discussions need to be had about increasing engagement with events. </w:t>
      </w:r>
    </w:p>
    <w:p w14:paraId="2CFAF193" w14:textId="77777777" w:rsidR="0055665B" w:rsidRDefault="0055665B" w:rsidP="0055665B">
      <w:pPr>
        <w:rPr>
          <w:rFonts w:ascii="Arial" w:hAnsi="Arial" w:cs="Arial"/>
        </w:rPr>
      </w:pPr>
      <w:r>
        <w:rPr>
          <w:rFonts w:ascii="Arial" w:hAnsi="Arial" w:cs="Arial"/>
        </w:rPr>
        <w:t>College Staff Survey</w:t>
      </w:r>
    </w:p>
    <w:p w14:paraId="32125AD6" w14:textId="77777777" w:rsidR="0055665B" w:rsidRDefault="0055665B" w:rsidP="0055665B">
      <w:pPr>
        <w:pStyle w:val="ListParagraph"/>
        <w:numPr>
          <w:ilvl w:val="0"/>
          <w:numId w:val="14"/>
        </w:numPr>
        <w:rPr>
          <w:rFonts w:ascii="Arial" w:hAnsi="Arial" w:cs="Arial"/>
        </w:rPr>
      </w:pPr>
      <w:r>
        <w:rPr>
          <w:rFonts w:ascii="Arial" w:hAnsi="Arial" w:cs="Arial"/>
        </w:rPr>
        <w:t>Surveys will run every other year to alternate with the College survey. This is to avoid survey fatigue.</w:t>
      </w:r>
    </w:p>
    <w:p w14:paraId="053393B2" w14:textId="77777777" w:rsidR="0055665B" w:rsidRDefault="0055665B" w:rsidP="0055665B">
      <w:pPr>
        <w:pStyle w:val="ListParagraph"/>
        <w:numPr>
          <w:ilvl w:val="0"/>
          <w:numId w:val="14"/>
        </w:numPr>
        <w:rPr>
          <w:rFonts w:ascii="Arial" w:hAnsi="Arial" w:cs="Arial"/>
        </w:rPr>
      </w:pPr>
      <w:r>
        <w:rPr>
          <w:rFonts w:ascii="Arial" w:hAnsi="Arial" w:cs="Arial"/>
        </w:rPr>
        <w:t>The College Survey ran in the Spring term 2024. Results were disseminated in the first departmental all staff meeting in September 2024. There was a 49% response rate.</w:t>
      </w:r>
    </w:p>
    <w:p w14:paraId="26B5BFE0" w14:textId="77777777" w:rsidR="0055665B" w:rsidRDefault="0055665B" w:rsidP="0055665B">
      <w:pPr>
        <w:pStyle w:val="ListParagraph"/>
        <w:numPr>
          <w:ilvl w:val="0"/>
          <w:numId w:val="14"/>
        </w:numPr>
        <w:rPr>
          <w:rFonts w:ascii="Arial" w:hAnsi="Arial" w:cs="Arial"/>
        </w:rPr>
      </w:pPr>
      <w:r>
        <w:rPr>
          <w:rFonts w:ascii="Arial" w:hAnsi="Arial" w:cs="Arial"/>
        </w:rPr>
        <w:t>Next steps will involve consulting with staff groups with historically low response rates like research staff.</w:t>
      </w:r>
    </w:p>
    <w:p w14:paraId="7518D697" w14:textId="77777777" w:rsidR="0055665B" w:rsidRDefault="0055665B" w:rsidP="0055665B">
      <w:pPr>
        <w:rPr>
          <w:rFonts w:ascii="Arial" w:hAnsi="Arial" w:cs="Arial"/>
        </w:rPr>
      </w:pPr>
      <w:r>
        <w:rPr>
          <w:rFonts w:ascii="Arial" w:hAnsi="Arial" w:cs="Arial"/>
        </w:rPr>
        <w:t xml:space="preserve">Equality Impact Assessment (EIA) session for </w:t>
      </w:r>
      <w:proofErr w:type="spellStart"/>
      <w:r>
        <w:rPr>
          <w:rFonts w:ascii="Arial" w:hAnsi="Arial" w:cs="Arial"/>
        </w:rPr>
        <w:t>GeoSafe</w:t>
      </w:r>
      <w:proofErr w:type="spellEnd"/>
    </w:p>
    <w:p w14:paraId="54ED67F9" w14:textId="77777777" w:rsidR="0055665B" w:rsidRDefault="0055665B" w:rsidP="0055665B">
      <w:pPr>
        <w:pStyle w:val="ListParagraph"/>
        <w:numPr>
          <w:ilvl w:val="0"/>
          <w:numId w:val="13"/>
        </w:numPr>
        <w:rPr>
          <w:rFonts w:ascii="Arial" w:hAnsi="Arial" w:cs="Arial"/>
        </w:rPr>
      </w:pPr>
      <w:r>
        <w:rPr>
          <w:rFonts w:ascii="Arial" w:hAnsi="Arial" w:cs="Arial"/>
        </w:rPr>
        <w:t xml:space="preserve">Part of the research project </w:t>
      </w:r>
      <w:proofErr w:type="spellStart"/>
      <w:r>
        <w:rPr>
          <w:rFonts w:ascii="Arial" w:hAnsi="Arial" w:cs="Arial"/>
        </w:rPr>
        <w:t>GeoSafe’s</w:t>
      </w:r>
      <w:proofErr w:type="spellEnd"/>
      <w:r>
        <w:rPr>
          <w:rFonts w:ascii="Arial" w:hAnsi="Arial" w:cs="Arial"/>
        </w:rPr>
        <w:t xml:space="preserve"> EDI strategy was to include a session on EIA training. This was to give participants a framework for making policies, </w:t>
      </w:r>
      <w:proofErr w:type="gramStart"/>
      <w:r>
        <w:rPr>
          <w:rFonts w:ascii="Arial" w:hAnsi="Arial" w:cs="Arial"/>
        </w:rPr>
        <w:t>procedures</w:t>
      </w:r>
      <w:proofErr w:type="gramEnd"/>
      <w:r>
        <w:rPr>
          <w:rFonts w:ascii="Arial" w:hAnsi="Arial" w:cs="Arial"/>
        </w:rPr>
        <w:t xml:space="preserve"> and events more inclusive of EDI considerations. It was a practical session based on Imperial’s </w:t>
      </w:r>
      <w:hyperlink r:id="rId17" w:history="1">
        <w:r w:rsidRPr="004E3985">
          <w:rPr>
            <w:rStyle w:val="Hyperlink"/>
            <w:rFonts w:ascii="Arial" w:hAnsi="Arial" w:cs="Arial"/>
          </w:rPr>
          <w:t>EIA process</w:t>
        </w:r>
      </w:hyperlink>
      <w:r>
        <w:rPr>
          <w:rFonts w:ascii="Arial" w:hAnsi="Arial" w:cs="Arial"/>
        </w:rPr>
        <w:t>.</w:t>
      </w:r>
    </w:p>
    <w:p w14:paraId="2A845977" w14:textId="77777777" w:rsidR="00FB58C8" w:rsidRPr="00FB58C8" w:rsidRDefault="00FB58C8" w:rsidP="00FB58C8">
      <w:pPr>
        <w:rPr>
          <w:rFonts w:ascii="Arial" w:hAnsi="Arial" w:cs="Arial"/>
        </w:rPr>
      </w:pPr>
    </w:p>
    <w:sectPr w:rsidR="00FB58C8" w:rsidRPr="00FB58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55791"/>
    <w:multiLevelType w:val="hybridMultilevel"/>
    <w:tmpl w:val="3BE2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C12B3"/>
    <w:multiLevelType w:val="hybridMultilevel"/>
    <w:tmpl w:val="2594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295335"/>
    <w:multiLevelType w:val="hybridMultilevel"/>
    <w:tmpl w:val="DD20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3A2611"/>
    <w:multiLevelType w:val="hybridMultilevel"/>
    <w:tmpl w:val="1D2A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D3491D"/>
    <w:multiLevelType w:val="hybridMultilevel"/>
    <w:tmpl w:val="2F565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353B48"/>
    <w:multiLevelType w:val="hybridMultilevel"/>
    <w:tmpl w:val="0E009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4A3435"/>
    <w:multiLevelType w:val="hybridMultilevel"/>
    <w:tmpl w:val="1B749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9063F"/>
    <w:multiLevelType w:val="hybridMultilevel"/>
    <w:tmpl w:val="884427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0933B4"/>
    <w:multiLevelType w:val="hybridMultilevel"/>
    <w:tmpl w:val="1E921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B866B1"/>
    <w:multiLevelType w:val="hybridMultilevel"/>
    <w:tmpl w:val="E7543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3B71EE"/>
    <w:multiLevelType w:val="hybridMultilevel"/>
    <w:tmpl w:val="00422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846FA9"/>
    <w:multiLevelType w:val="hybridMultilevel"/>
    <w:tmpl w:val="DD828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F60055"/>
    <w:multiLevelType w:val="hybridMultilevel"/>
    <w:tmpl w:val="E17CC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8269C"/>
    <w:multiLevelType w:val="hybridMultilevel"/>
    <w:tmpl w:val="5B08C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757A20"/>
    <w:multiLevelType w:val="hybridMultilevel"/>
    <w:tmpl w:val="C5AE4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5D2E11"/>
    <w:multiLevelType w:val="hybridMultilevel"/>
    <w:tmpl w:val="D9947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8624711">
    <w:abstractNumId w:val="13"/>
  </w:num>
  <w:num w:numId="2" w16cid:durableId="1013994142">
    <w:abstractNumId w:val="3"/>
  </w:num>
  <w:num w:numId="3" w16cid:durableId="377897569">
    <w:abstractNumId w:val="2"/>
  </w:num>
  <w:num w:numId="4" w16cid:durableId="1670132271">
    <w:abstractNumId w:val="11"/>
  </w:num>
  <w:num w:numId="5" w16cid:durableId="433793852">
    <w:abstractNumId w:val="6"/>
  </w:num>
  <w:num w:numId="6" w16cid:durableId="227347520">
    <w:abstractNumId w:val="1"/>
  </w:num>
  <w:num w:numId="7" w16cid:durableId="1566531809">
    <w:abstractNumId w:val="10"/>
  </w:num>
  <w:num w:numId="8" w16cid:durableId="2081560322">
    <w:abstractNumId w:val="4"/>
  </w:num>
  <w:num w:numId="9" w16cid:durableId="52197409">
    <w:abstractNumId w:val="8"/>
  </w:num>
  <w:num w:numId="10" w16cid:durableId="432942799">
    <w:abstractNumId w:val="12"/>
  </w:num>
  <w:num w:numId="11" w16cid:durableId="302975635">
    <w:abstractNumId w:val="5"/>
  </w:num>
  <w:num w:numId="12" w16cid:durableId="1394082715">
    <w:abstractNumId w:val="14"/>
  </w:num>
  <w:num w:numId="13" w16cid:durableId="1390223362">
    <w:abstractNumId w:val="0"/>
  </w:num>
  <w:num w:numId="14" w16cid:durableId="1661690946">
    <w:abstractNumId w:val="15"/>
  </w:num>
  <w:num w:numId="15" w16cid:durableId="683627380">
    <w:abstractNumId w:val="7"/>
  </w:num>
  <w:num w:numId="16" w16cid:durableId="123932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Y0NzM0NLQwNDI0tzBW0lEKTi0uzszPAykwrAUASQFweCwAAAA="/>
  </w:docVars>
  <w:rsids>
    <w:rsidRoot w:val="00CA4C20"/>
    <w:rsid w:val="00047939"/>
    <w:rsid w:val="000540B9"/>
    <w:rsid w:val="00064C1F"/>
    <w:rsid w:val="000812CD"/>
    <w:rsid w:val="000930C2"/>
    <w:rsid w:val="000A206D"/>
    <w:rsid w:val="000B754E"/>
    <w:rsid w:val="000C218A"/>
    <w:rsid w:val="000C3381"/>
    <w:rsid w:val="000C7C85"/>
    <w:rsid w:val="000D280E"/>
    <w:rsid w:val="000D46F2"/>
    <w:rsid w:val="000D7291"/>
    <w:rsid w:val="000E4381"/>
    <w:rsid w:val="001048F5"/>
    <w:rsid w:val="00114BB0"/>
    <w:rsid w:val="00120548"/>
    <w:rsid w:val="00140805"/>
    <w:rsid w:val="00144C37"/>
    <w:rsid w:val="00156794"/>
    <w:rsid w:val="001662F3"/>
    <w:rsid w:val="0017734C"/>
    <w:rsid w:val="00187E59"/>
    <w:rsid w:val="001D715E"/>
    <w:rsid w:val="00235BB0"/>
    <w:rsid w:val="002504F1"/>
    <w:rsid w:val="00252244"/>
    <w:rsid w:val="00260BE4"/>
    <w:rsid w:val="00271072"/>
    <w:rsid w:val="002738B5"/>
    <w:rsid w:val="002A375F"/>
    <w:rsid w:val="002C346F"/>
    <w:rsid w:val="002C3F64"/>
    <w:rsid w:val="002C649F"/>
    <w:rsid w:val="002C6EC1"/>
    <w:rsid w:val="002F66AE"/>
    <w:rsid w:val="003007E9"/>
    <w:rsid w:val="003024B7"/>
    <w:rsid w:val="00305146"/>
    <w:rsid w:val="0031066E"/>
    <w:rsid w:val="0031762D"/>
    <w:rsid w:val="003319D5"/>
    <w:rsid w:val="00362614"/>
    <w:rsid w:val="00371118"/>
    <w:rsid w:val="003A08DD"/>
    <w:rsid w:val="003B14FC"/>
    <w:rsid w:val="003B1F0D"/>
    <w:rsid w:val="003B3C7A"/>
    <w:rsid w:val="003C0041"/>
    <w:rsid w:val="003C0256"/>
    <w:rsid w:val="003C46F8"/>
    <w:rsid w:val="003C587B"/>
    <w:rsid w:val="00410C2D"/>
    <w:rsid w:val="0042058D"/>
    <w:rsid w:val="00422CF9"/>
    <w:rsid w:val="00432005"/>
    <w:rsid w:val="00433E40"/>
    <w:rsid w:val="00435DB1"/>
    <w:rsid w:val="0044404E"/>
    <w:rsid w:val="004459CE"/>
    <w:rsid w:val="004628B3"/>
    <w:rsid w:val="004A10D7"/>
    <w:rsid w:val="004B0E0D"/>
    <w:rsid w:val="004B5E25"/>
    <w:rsid w:val="004C014B"/>
    <w:rsid w:val="004C033D"/>
    <w:rsid w:val="004D0265"/>
    <w:rsid w:val="004D1D4A"/>
    <w:rsid w:val="004D4F72"/>
    <w:rsid w:val="004E3985"/>
    <w:rsid w:val="00502FC9"/>
    <w:rsid w:val="00505437"/>
    <w:rsid w:val="005054C1"/>
    <w:rsid w:val="00513E1F"/>
    <w:rsid w:val="005513F7"/>
    <w:rsid w:val="0055665B"/>
    <w:rsid w:val="00561BEB"/>
    <w:rsid w:val="005944F7"/>
    <w:rsid w:val="005A1182"/>
    <w:rsid w:val="005A1EF2"/>
    <w:rsid w:val="005B7952"/>
    <w:rsid w:val="005D3265"/>
    <w:rsid w:val="005D7D59"/>
    <w:rsid w:val="005F738E"/>
    <w:rsid w:val="006302EC"/>
    <w:rsid w:val="00631829"/>
    <w:rsid w:val="00637865"/>
    <w:rsid w:val="006544CE"/>
    <w:rsid w:val="0065537F"/>
    <w:rsid w:val="00671952"/>
    <w:rsid w:val="00671E19"/>
    <w:rsid w:val="00676DA7"/>
    <w:rsid w:val="00677386"/>
    <w:rsid w:val="006A0DC6"/>
    <w:rsid w:val="006B5D45"/>
    <w:rsid w:val="006B6462"/>
    <w:rsid w:val="006D2E4C"/>
    <w:rsid w:val="006D7451"/>
    <w:rsid w:val="006E2ADB"/>
    <w:rsid w:val="006E5624"/>
    <w:rsid w:val="006E5CF9"/>
    <w:rsid w:val="00726FB5"/>
    <w:rsid w:val="0077619C"/>
    <w:rsid w:val="00796693"/>
    <w:rsid w:val="00796A0D"/>
    <w:rsid w:val="007A1A81"/>
    <w:rsid w:val="007A51C9"/>
    <w:rsid w:val="007A60D0"/>
    <w:rsid w:val="007C61EC"/>
    <w:rsid w:val="007D54D2"/>
    <w:rsid w:val="007D74E3"/>
    <w:rsid w:val="00801722"/>
    <w:rsid w:val="00803365"/>
    <w:rsid w:val="008247C5"/>
    <w:rsid w:val="00847A88"/>
    <w:rsid w:val="00873C7C"/>
    <w:rsid w:val="00886027"/>
    <w:rsid w:val="00895955"/>
    <w:rsid w:val="008A55D1"/>
    <w:rsid w:val="008B4BA5"/>
    <w:rsid w:val="008C3BBB"/>
    <w:rsid w:val="008C5E1D"/>
    <w:rsid w:val="008E0387"/>
    <w:rsid w:val="008E15C7"/>
    <w:rsid w:val="008E4254"/>
    <w:rsid w:val="008F2D7C"/>
    <w:rsid w:val="00906BED"/>
    <w:rsid w:val="00910B33"/>
    <w:rsid w:val="0092289F"/>
    <w:rsid w:val="00937A9E"/>
    <w:rsid w:val="00970955"/>
    <w:rsid w:val="00976938"/>
    <w:rsid w:val="009928FE"/>
    <w:rsid w:val="009D55F1"/>
    <w:rsid w:val="009E4C76"/>
    <w:rsid w:val="00A04A3F"/>
    <w:rsid w:val="00A0598F"/>
    <w:rsid w:val="00A15391"/>
    <w:rsid w:val="00A3675F"/>
    <w:rsid w:val="00A36F63"/>
    <w:rsid w:val="00A4194B"/>
    <w:rsid w:val="00A63ED3"/>
    <w:rsid w:val="00A93D17"/>
    <w:rsid w:val="00AA3D75"/>
    <w:rsid w:val="00AB020C"/>
    <w:rsid w:val="00AB3DFF"/>
    <w:rsid w:val="00AE2E2B"/>
    <w:rsid w:val="00AE325F"/>
    <w:rsid w:val="00AE3628"/>
    <w:rsid w:val="00AF0268"/>
    <w:rsid w:val="00AF4D44"/>
    <w:rsid w:val="00B52978"/>
    <w:rsid w:val="00B61ABA"/>
    <w:rsid w:val="00B63FF4"/>
    <w:rsid w:val="00B87678"/>
    <w:rsid w:val="00B90528"/>
    <w:rsid w:val="00B91534"/>
    <w:rsid w:val="00B92C0B"/>
    <w:rsid w:val="00B93A20"/>
    <w:rsid w:val="00BB0F3D"/>
    <w:rsid w:val="00BB7B9F"/>
    <w:rsid w:val="00BD3277"/>
    <w:rsid w:val="00BE294C"/>
    <w:rsid w:val="00BF0DF3"/>
    <w:rsid w:val="00BF61A3"/>
    <w:rsid w:val="00C109CF"/>
    <w:rsid w:val="00C2378D"/>
    <w:rsid w:val="00C44274"/>
    <w:rsid w:val="00C61E59"/>
    <w:rsid w:val="00C76A0F"/>
    <w:rsid w:val="00C8463B"/>
    <w:rsid w:val="00C97450"/>
    <w:rsid w:val="00CA4C20"/>
    <w:rsid w:val="00CD5597"/>
    <w:rsid w:val="00CD6E07"/>
    <w:rsid w:val="00CF6FDE"/>
    <w:rsid w:val="00D01FC1"/>
    <w:rsid w:val="00D0562E"/>
    <w:rsid w:val="00D14002"/>
    <w:rsid w:val="00D15E0E"/>
    <w:rsid w:val="00D42420"/>
    <w:rsid w:val="00D501E4"/>
    <w:rsid w:val="00D91604"/>
    <w:rsid w:val="00D947AE"/>
    <w:rsid w:val="00D959B2"/>
    <w:rsid w:val="00DC3EB5"/>
    <w:rsid w:val="00DC48CD"/>
    <w:rsid w:val="00DD39B2"/>
    <w:rsid w:val="00DE649F"/>
    <w:rsid w:val="00DF0DD5"/>
    <w:rsid w:val="00E2376A"/>
    <w:rsid w:val="00E24EBB"/>
    <w:rsid w:val="00E32035"/>
    <w:rsid w:val="00E511A9"/>
    <w:rsid w:val="00E83411"/>
    <w:rsid w:val="00E90CC8"/>
    <w:rsid w:val="00EA2E34"/>
    <w:rsid w:val="00EA53C3"/>
    <w:rsid w:val="00EA6C6F"/>
    <w:rsid w:val="00ED4AD7"/>
    <w:rsid w:val="00EF4543"/>
    <w:rsid w:val="00F1514B"/>
    <w:rsid w:val="00F152A4"/>
    <w:rsid w:val="00F40F91"/>
    <w:rsid w:val="00F42A52"/>
    <w:rsid w:val="00F53157"/>
    <w:rsid w:val="00F5344B"/>
    <w:rsid w:val="00F55686"/>
    <w:rsid w:val="00F55B05"/>
    <w:rsid w:val="00F82F53"/>
    <w:rsid w:val="00FA7E18"/>
    <w:rsid w:val="00FB58C8"/>
    <w:rsid w:val="00FB6C29"/>
    <w:rsid w:val="00FC006E"/>
    <w:rsid w:val="00FE359C"/>
    <w:rsid w:val="00FE5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63A41"/>
  <w15:chartTrackingRefBased/>
  <w15:docId w15:val="{F3087E53-602E-4A35-B200-C75EAAFA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CF9"/>
    <w:pPr>
      <w:ind w:left="720"/>
      <w:contextualSpacing/>
    </w:pPr>
  </w:style>
  <w:style w:type="character" w:styleId="Hyperlink">
    <w:name w:val="Hyperlink"/>
    <w:basedOn w:val="DefaultParagraphFont"/>
    <w:uiPriority w:val="99"/>
    <w:unhideWhenUsed/>
    <w:rsid w:val="00796693"/>
    <w:rPr>
      <w:color w:val="0563C1" w:themeColor="hyperlink"/>
      <w:u w:val="single"/>
    </w:rPr>
  </w:style>
  <w:style w:type="character" w:styleId="UnresolvedMention">
    <w:name w:val="Unresolved Mention"/>
    <w:basedOn w:val="DefaultParagraphFont"/>
    <w:uiPriority w:val="99"/>
    <w:semiHidden/>
    <w:unhideWhenUsed/>
    <w:rsid w:val="00796693"/>
    <w:rPr>
      <w:color w:val="605E5C"/>
      <w:shd w:val="clear" w:color="auto" w:fill="E1DFDD"/>
    </w:rPr>
  </w:style>
  <w:style w:type="character" w:styleId="SmartLink">
    <w:name w:val="Smart Link"/>
    <w:basedOn w:val="DefaultParagraphFont"/>
    <w:uiPriority w:val="99"/>
    <w:semiHidden/>
    <w:unhideWhenUsed/>
    <w:rsid w:val="0077619C"/>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65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periallondon-my.sharepoint.com/:v:/g/personal/squazi_ic_ac_uk/EZzM2ghkC3hBnM-8M-U1gZUBlM_N9d324aY-ovaFH_WyRw?e=yWXIki&amp;nav=eyJyZWZlcnJhbEluZm8iOnsicmVmZXJyYWxBcHAiOiJTdHJlYW1XZWJBcHAiLCJyZWZlcnJhbFZpZXciOiJTaGFyZURpYWxvZy1MaW5rIiwicmVmZXJyYWxBcHBQbGF0Zm9ybSI6IldlYiIsInJlZmVycmFsTW9kZSI6InZpZXcifX0%3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perial.ac.uk/equality/activities/history-group/" TargetMode="External"/><Relationship Id="rId17" Type="http://schemas.openxmlformats.org/officeDocument/2006/relationships/hyperlink" Target="https://www.imperial.ac.uk/equality/resources/equality-impact-assessments/" TargetMode="External"/><Relationship Id="rId2" Type="http://schemas.openxmlformats.org/officeDocument/2006/relationships/customXml" Target="../customXml/item2.xml"/><Relationship Id="rId16" Type="http://schemas.openxmlformats.org/officeDocument/2006/relationships/hyperlink" Target="https://www.imperial.ac.uk/news/255698/ese-msc-student-delivers-outreach-ev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students/academic-support/graduate-school/professional-development/doctoral-students/professional-effectiveness/the-power-of-diversity-and-inclusion-in-research/" TargetMode="External"/><Relationship Id="rId5" Type="http://schemas.openxmlformats.org/officeDocument/2006/relationships/numbering" Target="numbering.xml"/><Relationship Id="rId15" Type="http://schemas.openxmlformats.org/officeDocument/2006/relationships/image" Target="cid:image001.png@01DA68AC.B7BFE0C0" TargetMode="External"/><Relationship Id="rId10" Type="http://schemas.openxmlformats.org/officeDocument/2006/relationships/hyperlink" Target="&#8226;%09https:/www.imperial.ac.uk/students/academic-support/graduate-school/professional-development/doctoral-students/professional-effectiveness/"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raeng.org.uk/programmes-and-prizes/programmes/uk-grants-and-prizes/support-for-education/diversity-impact-programme/cohort-2022/imperial-college"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7388802-bff9-48bf-ab8e-1bc44cf3cd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CEE048378AB04DAFB9AEA849A79522" ma:contentTypeVersion="16" ma:contentTypeDescription="Create a new document." ma:contentTypeScope="" ma:versionID="3267649e5c04a4680143e01f398d5e0f">
  <xsd:schema xmlns:xsd="http://www.w3.org/2001/XMLSchema" xmlns:xs="http://www.w3.org/2001/XMLSchema" xmlns:p="http://schemas.microsoft.com/office/2006/metadata/properties" xmlns:ns3="67388802-bff9-48bf-ab8e-1bc44cf3cdd8" xmlns:ns4="a43fef34-d5e7-4ad4-81f5-1fd983a35470" targetNamespace="http://schemas.microsoft.com/office/2006/metadata/properties" ma:root="true" ma:fieldsID="6c6b371b68ca6f579370ef2b0cd7d905" ns3:_="" ns4:_="">
    <xsd:import namespace="67388802-bff9-48bf-ab8e-1bc44cf3cdd8"/>
    <xsd:import namespace="a43fef34-d5e7-4ad4-81f5-1fd983a354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88802-bff9-48bf-ab8e-1bc44cf3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fef34-d5e7-4ad4-81f5-1fd983a354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76618-DCAE-4496-9FBC-F8EF3AF291BF}">
  <ds:schemaRefs>
    <ds:schemaRef ds:uri="http://schemas.microsoft.com/office/2006/metadata/properties"/>
    <ds:schemaRef ds:uri="http://schemas.microsoft.com/office/infopath/2007/PartnerControls"/>
    <ds:schemaRef ds:uri="67388802-bff9-48bf-ab8e-1bc44cf3cdd8"/>
  </ds:schemaRefs>
</ds:datastoreItem>
</file>

<file path=customXml/itemProps2.xml><?xml version="1.0" encoding="utf-8"?>
<ds:datastoreItem xmlns:ds="http://schemas.openxmlformats.org/officeDocument/2006/customXml" ds:itemID="{4DE62927-7B03-4584-A188-C05594411841}">
  <ds:schemaRefs>
    <ds:schemaRef ds:uri="http://schemas.microsoft.com/sharepoint/v3/contenttype/forms"/>
  </ds:schemaRefs>
</ds:datastoreItem>
</file>

<file path=customXml/itemProps3.xml><?xml version="1.0" encoding="utf-8"?>
<ds:datastoreItem xmlns:ds="http://schemas.openxmlformats.org/officeDocument/2006/customXml" ds:itemID="{42392CAF-ECCF-4B78-AE1F-DEEF755A4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88802-bff9-48bf-ab8e-1bc44cf3cdd8"/>
    <ds:schemaRef ds:uri="a43fef34-d5e7-4ad4-81f5-1fd983a35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DB343F-FCCD-4EF5-ACEF-E6487C2D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3</Pages>
  <Words>1276</Words>
  <Characters>6987</Characters>
  <Application>Microsoft Office Word</Application>
  <DocSecurity>0</DocSecurity>
  <Lines>132</Lines>
  <Paragraphs>62</Paragraphs>
  <ScaleCrop>false</ScaleCrop>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Quazi, Sophia</dc:creator>
  <cp:keywords/>
  <dc:description/>
  <cp:lastModifiedBy>Quazi, Sophia</cp:lastModifiedBy>
  <cp:revision>184</cp:revision>
  <dcterms:created xsi:type="dcterms:W3CDTF">2023-10-02T12:07:00Z</dcterms:created>
  <dcterms:modified xsi:type="dcterms:W3CDTF">2024-10-22T15:27:00Z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53af841c6b9b4751abb9b70e93c7bc0cf17901f121f885331a0a2b2ccaaa812c</vt:lpwstr>
  </property>
  <property fmtid="{D5CDD505-2E9C-101B-9397-08002B2CF9AE}" pid="3" name="ContentTypeId">
    <vt:lpwstr>0x01010086CEE048378AB04DAFB9AEA849A79522</vt:lpwstr>
  </property>
</Properties>
</file>