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EF909" w14:textId="4C4A6178" w:rsidR="00A639E3" w:rsidRPr="00F50364" w:rsidRDefault="00A639E3" w:rsidP="00702F28">
      <w:pPr>
        <w:jc w:val="center"/>
        <w:rPr>
          <w:rFonts w:ascii="Imperial Sans Display Light" w:hAnsi="Imperial Sans Display Light"/>
          <w:b/>
          <w:bCs/>
          <w:sz w:val="28"/>
          <w:szCs w:val="28"/>
        </w:rPr>
      </w:pPr>
      <w:r w:rsidRPr="00F50364">
        <w:rPr>
          <w:rFonts w:ascii="Imperial Sans Display Light" w:hAnsi="Imperial Sans Display Light"/>
          <w:b/>
          <w:bCs/>
          <w:sz w:val="28"/>
          <w:szCs w:val="28"/>
        </w:rPr>
        <w:t>J.P. Morgan Scholarship in Quantitative Finance for 2</w:t>
      </w:r>
      <w:r w:rsidR="00DA7708" w:rsidRPr="00F50364">
        <w:rPr>
          <w:rFonts w:ascii="Imperial Sans Display Light" w:hAnsi="Imperial Sans Display Light"/>
          <w:b/>
          <w:bCs/>
          <w:sz w:val="28"/>
          <w:szCs w:val="28"/>
        </w:rPr>
        <w:t>02</w:t>
      </w:r>
      <w:r w:rsidR="00611B36" w:rsidRPr="00F50364">
        <w:rPr>
          <w:rFonts w:ascii="Imperial Sans Display Light" w:hAnsi="Imperial Sans Display Light"/>
          <w:b/>
          <w:bCs/>
          <w:sz w:val="28"/>
          <w:szCs w:val="28"/>
        </w:rPr>
        <w:t>4</w:t>
      </w:r>
      <w:r w:rsidRPr="00F50364">
        <w:rPr>
          <w:rFonts w:ascii="Imperial Sans Display Light" w:hAnsi="Imperial Sans Display Light"/>
          <w:b/>
          <w:bCs/>
          <w:sz w:val="28"/>
          <w:szCs w:val="28"/>
        </w:rPr>
        <w:t>/2</w:t>
      </w:r>
      <w:r w:rsidR="00611B36" w:rsidRPr="00F50364">
        <w:rPr>
          <w:rFonts w:ascii="Imperial Sans Display Light" w:hAnsi="Imperial Sans Display Light"/>
          <w:b/>
          <w:bCs/>
          <w:sz w:val="28"/>
          <w:szCs w:val="28"/>
        </w:rPr>
        <w:t>5</w:t>
      </w:r>
    </w:p>
    <w:p w14:paraId="3E047F0C" w14:textId="77777777" w:rsidR="00A639E3" w:rsidRPr="00F50364" w:rsidRDefault="00A639E3" w:rsidP="00A639E3">
      <w:pPr>
        <w:rPr>
          <w:rFonts w:ascii="Imperial Sans Display Light" w:hAnsi="Imperial Sans Display Light"/>
          <w:sz w:val="24"/>
          <w:szCs w:val="24"/>
        </w:rPr>
      </w:pPr>
      <w:r w:rsidRPr="00F50364">
        <w:rPr>
          <w:rFonts w:ascii="Imperial Sans Display Light" w:hAnsi="Imperial Sans Display Light"/>
          <w:b/>
          <w:bCs/>
          <w:sz w:val="24"/>
          <w:szCs w:val="24"/>
        </w:rPr>
        <w:t>Eligibility criteria for MSc students:</w:t>
      </w:r>
      <w:r w:rsidRPr="00F50364">
        <w:rPr>
          <w:rFonts w:ascii="Imperial Sans Display Light" w:hAnsi="Imperial Sans Display Light"/>
          <w:sz w:val="24"/>
          <w:szCs w:val="24"/>
        </w:rPr>
        <w:t xml:space="preserve"> </w:t>
      </w:r>
    </w:p>
    <w:p w14:paraId="4D8AD2B7" w14:textId="77777777" w:rsidR="00A639E3" w:rsidRPr="00F50364" w:rsidRDefault="00A639E3" w:rsidP="00A639E3">
      <w:pPr>
        <w:rPr>
          <w:rFonts w:ascii="Imperial Sans Display Light" w:hAnsi="Imperial Sans Display Light"/>
          <w:sz w:val="24"/>
          <w:szCs w:val="24"/>
        </w:rPr>
      </w:pPr>
      <w:r w:rsidRPr="00F50364">
        <w:rPr>
          <w:rFonts w:ascii="Imperial Sans Display Light" w:hAnsi="Imperial Sans Display Light"/>
          <w:sz w:val="24"/>
          <w:szCs w:val="24"/>
        </w:rPr>
        <w:t xml:space="preserve">The Scholarship shall be available to full-time postgraduate students demonstrating exceptional academic merit and/or potential, commencing an MSc course of study in Mathematics and Finance at the College, and meeting </w:t>
      </w:r>
      <w:r w:rsidRPr="00F50364">
        <w:rPr>
          <w:rFonts w:ascii="Imperial Sans Display Light" w:hAnsi="Imperial Sans Display Light"/>
          <w:sz w:val="24"/>
          <w:szCs w:val="24"/>
          <w:u w:val="single"/>
        </w:rPr>
        <w:t>one or more</w:t>
      </w:r>
      <w:r w:rsidRPr="00F50364">
        <w:rPr>
          <w:rFonts w:ascii="Imperial Sans Display Light" w:hAnsi="Imperial Sans Display Light"/>
          <w:sz w:val="24"/>
          <w:szCs w:val="24"/>
        </w:rPr>
        <w:t xml:space="preserve"> of the following criteria:</w:t>
      </w:r>
    </w:p>
    <w:p w14:paraId="61C28AC6" w14:textId="77777777" w:rsidR="00A639E3" w:rsidRPr="00F50364" w:rsidRDefault="00A639E3" w:rsidP="00A639E3">
      <w:pPr>
        <w:rPr>
          <w:rFonts w:ascii="Imperial Sans Display Light" w:hAnsi="Imperial Sans Display Light"/>
          <w:sz w:val="24"/>
          <w:szCs w:val="24"/>
        </w:rPr>
      </w:pPr>
      <w:r w:rsidRPr="00F50364">
        <w:rPr>
          <w:rFonts w:ascii="Imperial Sans Display Light" w:hAnsi="Imperial Sans Display Light"/>
          <w:sz w:val="24"/>
          <w:szCs w:val="24"/>
        </w:rPr>
        <w:t xml:space="preserve">i.              financially </w:t>
      </w:r>
      <w:proofErr w:type="gramStart"/>
      <w:r w:rsidRPr="00F50364">
        <w:rPr>
          <w:rFonts w:ascii="Imperial Sans Display Light" w:hAnsi="Imperial Sans Display Light"/>
          <w:sz w:val="24"/>
          <w:szCs w:val="24"/>
        </w:rPr>
        <w:t>disadvantaged;</w:t>
      </w:r>
      <w:proofErr w:type="gramEnd"/>
      <w:r w:rsidRPr="00F50364">
        <w:rPr>
          <w:rFonts w:ascii="Imperial Sans Display Light" w:hAnsi="Imperial Sans Display Light"/>
          <w:sz w:val="24"/>
          <w:szCs w:val="24"/>
        </w:rPr>
        <w:t xml:space="preserve"> </w:t>
      </w:r>
    </w:p>
    <w:p w14:paraId="7F52B507" w14:textId="77777777" w:rsidR="00A639E3" w:rsidRPr="00F50364" w:rsidRDefault="00A639E3" w:rsidP="00A639E3">
      <w:pPr>
        <w:rPr>
          <w:rFonts w:ascii="Imperial Sans Display Light" w:hAnsi="Imperial Sans Display Light"/>
          <w:sz w:val="24"/>
          <w:szCs w:val="24"/>
        </w:rPr>
      </w:pPr>
      <w:r w:rsidRPr="00F50364">
        <w:rPr>
          <w:rFonts w:ascii="Imperial Sans Display Light" w:hAnsi="Imperial Sans Display Light"/>
          <w:sz w:val="24"/>
          <w:szCs w:val="24"/>
        </w:rPr>
        <w:t xml:space="preserve">ii.             of an underrepresented minority </w:t>
      </w:r>
      <w:proofErr w:type="gramStart"/>
      <w:r w:rsidRPr="00F50364">
        <w:rPr>
          <w:rFonts w:ascii="Imperial Sans Display Light" w:hAnsi="Imperial Sans Display Light"/>
          <w:sz w:val="24"/>
          <w:szCs w:val="24"/>
        </w:rPr>
        <w:t>ethnicity;</w:t>
      </w:r>
      <w:proofErr w:type="gramEnd"/>
    </w:p>
    <w:p w14:paraId="22F7CB5A" w14:textId="77777777" w:rsidR="00A639E3" w:rsidRPr="00F50364" w:rsidRDefault="00A639E3" w:rsidP="00A639E3">
      <w:pPr>
        <w:rPr>
          <w:rFonts w:ascii="Imperial Sans Display Light" w:hAnsi="Imperial Sans Display Light"/>
          <w:sz w:val="24"/>
          <w:szCs w:val="24"/>
        </w:rPr>
      </w:pPr>
      <w:r w:rsidRPr="00F50364">
        <w:rPr>
          <w:rFonts w:ascii="Imperial Sans Display Light" w:hAnsi="Imperial Sans Display Light"/>
          <w:sz w:val="24"/>
          <w:szCs w:val="24"/>
        </w:rPr>
        <w:t xml:space="preserve">iii.            </w:t>
      </w:r>
      <w:proofErr w:type="gramStart"/>
      <w:r w:rsidRPr="00F50364">
        <w:rPr>
          <w:rFonts w:ascii="Imperial Sans Display Light" w:hAnsi="Imperial Sans Display Light"/>
          <w:sz w:val="24"/>
          <w:szCs w:val="24"/>
        </w:rPr>
        <w:t>female;</w:t>
      </w:r>
      <w:proofErr w:type="gramEnd"/>
      <w:r w:rsidRPr="00F50364">
        <w:rPr>
          <w:rFonts w:ascii="Imperial Sans Display Light" w:hAnsi="Imperial Sans Display Light"/>
          <w:sz w:val="24"/>
          <w:szCs w:val="24"/>
        </w:rPr>
        <w:t xml:space="preserve"> </w:t>
      </w:r>
    </w:p>
    <w:p w14:paraId="1740EE46" w14:textId="77777777" w:rsidR="00A639E3" w:rsidRPr="00F50364" w:rsidRDefault="00A639E3" w:rsidP="00A639E3">
      <w:pPr>
        <w:rPr>
          <w:rFonts w:ascii="Imperial Sans Display Light" w:hAnsi="Imperial Sans Display Light"/>
          <w:sz w:val="24"/>
          <w:szCs w:val="24"/>
        </w:rPr>
      </w:pPr>
      <w:r w:rsidRPr="00F50364">
        <w:rPr>
          <w:rFonts w:ascii="Imperial Sans Display Light" w:hAnsi="Imperial Sans Display Light"/>
          <w:sz w:val="24"/>
          <w:szCs w:val="24"/>
        </w:rPr>
        <w:t>iv.           have a disability as defined at section 6 Equality Act 2010.</w:t>
      </w:r>
    </w:p>
    <w:p w14:paraId="3101BE36" w14:textId="40DD1F81" w:rsidR="00A639E3" w:rsidRPr="00F50364" w:rsidRDefault="00A639E3" w:rsidP="00A639E3">
      <w:pPr>
        <w:rPr>
          <w:rFonts w:ascii="Imperial Sans Display Light" w:hAnsi="Imperial Sans Display Light"/>
          <w:sz w:val="24"/>
          <w:szCs w:val="24"/>
        </w:rPr>
      </w:pPr>
      <w:r w:rsidRPr="00F50364">
        <w:rPr>
          <w:rFonts w:ascii="Imperial Sans Display Light" w:hAnsi="Imperial Sans Display Light"/>
          <w:b/>
          <w:bCs/>
          <w:sz w:val="24"/>
          <w:szCs w:val="24"/>
        </w:rPr>
        <w:t>Value:</w:t>
      </w:r>
      <w:r w:rsidRPr="00F50364">
        <w:rPr>
          <w:rFonts w:ascii="Imperial Sans Display Light" w:hAnsi="Imperial Sans Display Light"/>
          <w:sz w:val="24"/>
          <w:szCs w:val="24"/>
        </w:rPr>
        <w:t xml:space="preserve"> The value of the Scholarship will be £</w:t>
      </w:r>
      <w:r w:rsidR="00702F28" w:rsidRPr="00F50364">
        <w:rPr>
          <w:rFonts w:ascii="Imperial Sans Display Light" w:hAnsi="Imperial Sans Display Light"/>
          <w:color w:val="FF0000"/>
          <w:sz w:val="24"/>
          <w:szCs w:val="24"/>
        </w:rPr>
        <w:t>£41,750</w:t>
      </w:r>
      <w:r w:rsidRPr="00F50364">
        <w:rPr>
          <w:rFonts w:ascii="Imperial Sans Display Light" w:hAnsi="Imperial Sans Display Light"/>
          <w:sz w:val="24"/>
          <w:szCs w:val="24"/>
        </w:rPr>
        <w:t>, to be used to fund the scholar’s tuition fees. Any surplus shall be used to fund the scholar’s maintenance costs and/or ancillary costs of the course of study.</w:t>
      </w:r>
    </w:p>
    <w:p w14:paraId="3AC65D68" w14:textId="79DD84C0" w:rsidR="00611B36" w:rsidRPr="00F50364" w:rsidRDefault="00611B36" w:rsidP="00A639E3">
      <w:pPr>
        <w:rPr>
          <w:rFonts w:ascii="Imperial Sans Display Light" w:hAnsi="Imperial Sans Display Light"/>
          <w:b/>
          <w:bCs/>
          <w:sz w:val="24"/>
          <w:szCs w:val="24"/>
        </w:rPr>
      </w:pPr>
      <w:r w:rsidRPr="00F50364">
        <w:rPr>
          <w:rFonts w:ascii="Imperial Sans Display Light" w:hAnsi="Imperial Sans Display Light"/>
          <w:b/>
          <w:bCs/>
          <w:sz w:val="24"/>
          <w:szCs w:val="24"/>
        </w:rPr>
        <w:t>Scholar Selection will be determined after offers have been accepted, if you would like to be considered, please state so on your application.</w:t>
      </w:r>
    </w:p>
    <w:p w14:paraId="2AEADBBC" w14:textId="77777777" w:rsidR="00D5246D" w:rsidRPr="00F50364" w:rsidRDefault="00A639E3" w:rsidP="00A639E3">
      <w:pPr>
        <w:rPr>
          <w:rFonts w:ascii="Imperial Sans Display Light" w:hAnsi="Imperial Sans Display Light"/>
          <w:sz w:val="24"/>
          <w:szCs w:val="24"/>
        </w:rPr>
      </w:pPr>
      <w:r w:rsidRPr="00F50364">
        <w:rPr>
          <w:rFonts w:ascii="Imperial Sans Display Light" w:hAnsi="Imperial Sans Display Light"/>
          <w:b/>
          <w:bCs/>
          <w:sz w:val="24"/>
          <w:szCs w:val="24"/>
        </w:rPr>
        <w:t>How to apply</w:t>
      </w:r>
      <w:r w:rsidRPr="00F50364">
        <w:rPr>
          <w:rFonts w:ascii="Imperial Sans Display Light" w:hAnsi="Imperial Sans Display Light"/>
          <w:sz w:val="24"/>
          <w:szCs w:val="24"/>
        </w:rPr>
        <w:t>: If you satisfy one or more of the criteria above, have achieved academic merit and wish to apply please send your CV and a personal statement of 1 page describing your eligibility to the PG administrator (</w:t>
      </w:r>
      <w:hyperlink r:id="rId5" w:history="1">
        <w:r w:rsidRPr="00F50364">
          <w:rPr>
            <w:rStyle w:val="Hyperlink"/>
            <w:rFonts w:ascii="Imperial Sans Display Light" w:hAnsi="Imperial Sans Display Light"/>
            <w:sz w:val="24"/>
            <w:szCs w:val="24"/>
          </w:rPr>
          <w:t>mathsmsc.administrator@imperial.ac.uk</w:t>
        </w:r>
      </w:hyperlink>
      <w:r w:rsidRPr="00F50364">
        <w:rPr>
          <w:rFonts w:ascii="Imperial Sans Display Light" w:hAnsi="Imperial Sans Display Light"/>
          <w:sz w:val="24"/>
          <w:szCs w:val="24"/>
        </w:rPr>
        <w:t xml:space="preserve"> )</w:t>
      </w:r>
    </w:p>
    <w:p w14:paraId="0EFC8508" w14:textId="0A947EEC" w:rsidR="00A639E3" w:rsidRPr="00F50364" w:rsidRDefault="00A639E3" w:rsidP="00A639E3">
      <w:pPr>
        <w:rPr>
          <w:rFonts w:ascii="Imperial Sans Display Light" w:hAnsi="Imperial Sans Display Light"/>
          <w:sz w:val="24"/>
          <w:szCs w:val="24"/>
        </w:rPr>
      </w:pPr>
      <w:r w:rsidRPr="00F50364">
        <w:rPr>
          <w:rFonts w:ascii="Imperial Sans Display Light" w:hAnsi="Imperial Sans Display Light"/>
          <w:sz w:val="24"/>
          <w:szCs w:val="24"/>
        </w:rPr>
        <w:t xml:space="preserve">Deadline for applications: </w:t>
      </w:r>
      <w:r w:rsidRPr="00F50364">
        <w:rPr>
          <w:rFonts w:ascii="Imperial Sans Display Light" w:hAnsi="Imperial Sans Display Light"/>
          <w:b/>
          <w:bCs/>
          <w:color w:val="FF0000"/>
          <w:sz w:val="24"/>
          <w:szCs w:val="24"/>
        </w:rPr>
        <w:t>30 May 202</w:t>
      </w:r>
      <w:r w:rsidR="00702F28" w:rsidRPr="00F50364">
        <w:rPr>
          <w:rFonts w:ascii="Imperial Sans Display Light" w:hAnsi="Imperial Sans Display Light"/>
          <w:b/>
          <w:bCs/>
          <w:color w:val="FF0000"/>
          <w:sz w:val="24"/>
          <w:szCs w:val="24"/>
        </w:rPr>
        <w:t>4</w:t>
      </w:r>
      <w:r w:rsidRPr="00F50364">
        <w:rPr>
          <w:rFonts w:ascii="Imperial Sans Display Light" w:hAnsi="Imperial Sans Display Light"/>
          <w:sz w:val="24"/>
          <w:szCs w:val="24"/>
        </w:rPr>
        <w:t>.</w:t>
      </w:r>
    </w:p>
    <w:p w14:paraId="6139202E" w14:textId="3B3462B4" w:rsidR="00611B36" w:rsidRPr="00F50364" w:rsidRDefault="00611B36" w:rsidP="00A639E3">
      <w:pPr>
        <w:rPr>
          <w:rFonts w:ascii="Imperial Sans Display Light" w:hAnsi="Imperial Sans Display Light"/>
          <w:sz w:val="24"/>
          <w:szCs w:val="24"/>
        </w:rPr>
      </w:pPr>
      <w:r w:rsidRPr="00F50364">
        <w:rPr>
          <w:rFonts w:ascii="Imperial Sans Display Light" w:hAnsi="Imperial Sans Display Light"/>
          <w:sz w:val="24"/>
          <w:szCs w:val="24"/>
        </w:rPr>
        <w:t>Please read and agree on:</w:t>
      </w:r>
    </w:p>
    <w:p w14:paraId="44B69978" w14:textId="04CC3EE7" w:rsidR="00611B36" w:rsidRPr="00F50364" w:rsidRDefault="00611B36" w:rsidP="00611B36">
      <w:pPr>
        <w:pStyle w:val="ListParagraph"/>
        <w:numPr>
          <w:ilvl w:val="0"/>
          <w:numId w:val="1"/>
        </w:numPr>
        <w:rPr>
          <w:rFonts w:ascii="Imperial Sans Display Light" w:hAnsi="Imperial Sans Display Light"/>
          <w:sz w:val="24"/>
          <w:szCs w:val="24"/>
        </w:rPr>
      </w:pPr>
      <w:r w:rsidRPr="00F50364">
        <w:rPr>
          <w:rFonts w:ascii="Imperial Sans Display Light" w:hAnsi="Imperial Sans Display Light"/>
          <w:sz w:val="24"/>
          <w:szCs w:val="24"/>
        </w:rPr>
        <w:t xml:space="preserve">The Imperial College student privacy notice link </w:t>
      </w:r>
      <w:hyperlink r:id="rId6" w:history="1">
        <w:r w:rsidRPr="00F50364">
          <w:rPr>
            <w:rStyle w:val="Hyperlink"/>
            <w:rFonts w:ascii="Imperial Sans Display Light" w:hAnsi="Imperial Sans Display Light"/>
            <w:sz w:val="24"/>
            <w:szCs w:val="24"/>
          </w:rPr>
          <w:t>Privacy-Notice-for-Students-and-Prospective-Students.pdf (imperial.ac.uk)</w:t>
        </w:r>
      </w:hyperlink>
      <w:r w:rsidRPr="00F50364">
        <w:rPr>
          <w:rFonts w:ascii="Imperial Sans Display Light" w:hAnsi="Imperial Sans Display Light"/>
          <w:sz w:val="24"/>
          <w:szCs w:val="24"/>
        </w:rPr>
        <w:t>.</w:t>
      </w:r>
    </w:p>
    <w:p w14:paraId="525A802A" w14:textId="77777777" w:rsidR="00863EF1" w:rsidRPr="00F50364" w:rsidRDefault="00611B36" w:rsidP="00611B36">
      <w:pPr>
        <w:pStyle w:val="ListParagraph"/>
        <w:numPr>
          <w:ilvl w:val="0"/>
          <w:numId w:val="1"/>
        </w:numPr>
        <w:rPr>
          <w:rFonts w:ascii="Imperial Sans Display Light" w:hAnsi="Imperial Sans Display Light"/>
          <w:sz w:val="24"/>
          <w:szCs w:val="24"/>
        </w:rPr>
      </w:pPr>
      <w:r w:rsidRPr="00F50364">
        <w:rPr>
          <w:rFonts w:ascii="Imperial Sans Display Light" w:hAnsi="Imperial Sans Display Light"/>
          <w:sz w:val="24"/>
          <w:szCs w:val="24"/>
        </w:rPr>
        <w:t xml:space="preserve">As part of the process your application will be shared with JP Morgan. </w:t>
      </w:r>
    </w:p>
    <w:p w14:paraId="41AB5949" w14:textId="77777777" w:rsidR="00863EF1" w:rsidRPr="00F50364" w:rsidRDefault="00863EF1" w:rsidP="00863EF1">
      <w:pPr>
        <w:pStyle w:val="ListParagraph"/>
        <w:ind w:left="1080"/>
        <w:rPr>
          <w:rFonts w:ascii="Imperial Sans Display Light" w:hAnsi="Imperial Sans Display Light"/>
          <w:sz w:val="24"/>
          <w:szCs w:val="24"/>
        </w:rPr>
      </w:pPr>
      <w:r w:rsidRPr="00F50364">
        <w:rPr>
          <w:rFonts w:ascii="Imperial Sans Display Light" w:hAnsi="Imperial Sans Display Light"/>
          <w:sz w:val="24"/>
          <w:szCs w:val="24"/>
        </w:rPr>
        <w:t>JP Morgan privacy policy:</w:t>
      </w:r>
    </w:p>
    <w:p w14:paraId="4EF01857" w14:textId="3DE75B68" w:rsidR="00611B36" w:rsidRPr="00611B36" w:rsidRDefault="00863EF1" w:rsidP="00863EF1">
      <w:pPr>
        <w:pStyle w:val="ListParagraph"/>
        <w:ind w:left="1080"/>
        <w:rPr>
          <w:sz w:val="24"/>
          <w:szCs w:val="24"/>
        </w:rPr>
      </w:pPr>
      <w:r w:rsidRPr="00702F28">
        <w:rPr>
          <w:i/>
          <w:iCs/>
          <w:sz w:val="20"/>
          <w:szCs w:val="20"/>
        </w:rPr>
        <w:t>JPMorgan Chase and its affiliates (collectively, JPMC) may collect and request personal information via this system. You may voluntarily determine what information is submitted to this system. If you decide to provide such information, you expressly consent to the processing and transfer of your personal data, including any sensitive personal data, for all purposes in connection with recruitment, monitoring and performing analytics in support of our business processes, better supporting employee engagement and promoting diversity and equal opportunity within JPMC, as permitted by local law. JPMC operates globally and therefore any data submitted will be processed and disclosed for the purposes above in any country in which we conduct business or have a service provider.</w:t>
      </w:r>
      <w:r w:rsidRPr="00702F28">
        <w:br/>
      </w:r>
      <w:r w:rsidR="00611B36" w:rsidRPr="00F50364">
        <w:rPr>
          <w:rFonts w:ascii="Imperial Sans Display Light" w:hAnsi="Imperial Sans Display Light"/>
          <w:sz w:val="24"/>
          <w:szCs w:val="24"/>
        </w:rPr>
        <w:t xml:space="preserve">to review JPMorgan / JPMorgan Chase Recruitment Privacy Policies for the region you are applying to: </w:t>
      </w:r>
      <w:hyperlink r:id="rId7" w:history="1">
        <w:r w:rsidRPr="00F50364">
          <w:rPr>
            <w:rStyle w:val="Hyperlink"/>
            <w:sz w:val="24"/>
            <w:szCs w:val="24"/>
          </w:rPr>
          <w:t>https://jpmc.fa.oraclecloud.com/hcmUI/CandidateExperience/en/sites/CX_1001/pages/2001</w:t>
        </w:r>
      </w:hyperlink>
      <w:r w:rsidRPr="00F50364">
        <w:rPr>
          <w:sz w:val="24"/>
          <w:szCs w:val="24"/>
        </w:rPr>
        <w:t xml:space="preserve">  </w:t>
      </w:r>
    </w:p>
    <w:p w14:paraId="49596032" w14:textId="6BE292E6" w:rsidR="00611B36" w:rsidRPr="00611B36" w:rsidRDefault="00611B36" w:rsidP="00611B36">
      <w:pPr>
        <w:pStyle w:val="ListParagraph"/>
        <w:ind w:left="1080"/>
        <w:rPr>
          <w:sz w:val="24"/>
          <w:szCs w:val="24"/>
        </w:rPr>
      </w:pPr>
    </w:p>
    <w:sectPr w:rsidR="00611B36" w:rsidRPr="00611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erial Sans Display Light">
    <w:panose1 w:val="020B0303020202020204"/>
    <w:charset w:val="00"/>
    <w:family w:val="swiss"/>
    <w:pitch w:val="variable"/>
    <w:sig w:usb0="A000004F" w:usb1="0000206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2A3003"/>
    <w:multiLevelType w:val="hybridMultilevel"/>
    <w:tmpl w:val="00262E66"/>
    <w:lvl w:ilvl="0" w:tplc="97BC77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976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E3"/>
    <w:rsid w:val="00140619"/>
    <w:rsid w:val="003F2FE2"/>
    <w:rsid w:val="00611B36"/>
    <w:rsid w:val="00702F28"/>
    <w:rsid w:val="00863EF1"/>
    <w:rsid w:val="00A639E3"/>
    <w:rsid w:val="00D5246D"/>
    <w:rsid w:val="00DA7708"/>
    <w:rsid w:val="00F50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8DDC"/>
  <w15:chartTrackingRefBased/>
  <w15:docId w15:val="{603FA17B-F2B7-4A16-9DF7-CB247F0E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9E3"/>
    <w:rPr>
      <w:color w:val="0563C1" w:themeColor="hyperlink"/>
      <w:u w:val="single"/>
    </w:rPr>
  </w:style>
  <w:style w:type="character" w:styleId="UnresolvedMention">
    <w:name w:val="Unresolved Mention"/>
    <w:basedOn w:val="DefaultParagraphFont"/>
    <w:uiPriority w:val="99"/>
    <w:semiHidden/>
    <w:unhideWhenUsed/>
    <w:rsid w:val="00A639E3"/>
    <w:rPr>
      <w:color w:val="605E5C"/>
      <w:shd w:val="clear" w:color="auto" w:fill="E1DFDD"/>
    </w:rPr>
  </w:style>
  <w:style w:type="paragraph" w:styleId="ListParagraph">
    <w:name w:val="List Paragraph"/>
    <w:basedOn w:val="Normal"/>
    <w:uiPriority w:val="34"/>
    <w:qFormat/>
    <w:rsid w:val="00611B36"/>
    <w:pPr>
      <w:ind w:left="720"/>
      <w:contextualSpacing/>
    </w:pPr>
  </w:style>
  <w:style w:type="character" w:styleId="Emphasis">
    <w:name w:val="Emphasis"/>
    <w:basedOn w:val="DefaultParagraphFont"/>
    <w:uiPriority w:val="20"/>
    <w:qFormat/>
    <w:rsid w:val="00863E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57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pmc.fa.oraclecloud.com/hcmUI/CandidateExperience/en/sites/CX_1001/pages/2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perial.ac.uk/media/imperial-college/administration-and-support-services/registry/academic-governance/public/academic-policy/admissions/Privacy-Notice-for-Students-and-Prospective-Students.pdf" TargetMode="External"/><Relationship Id="rId5" Type="http://schemas.openxmlformats.org/officeDocument/2006/relationships/hyperlink" Target="mailto:mathsmsc.administrator@imperial.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Murtada, Rula</dc:creator>
  <cp:keywords/>
  <dc:description/>
  <cp:lastModifiedBy>Murtada, Rula</cp:lastModifiedBy>
  <cp:revision>3</cp:revision>
  <dcterms:created xsi:type="dcterms:W3CDTF">2024-04-23T14:33:00Z</dcterms:created>
  <dcterms:modified xsi:type="dcterms:W3CDTF">2024-09-12T14:31:00Z</dcterms:modified>
</cp:coreProperties>
</file>