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A1236" w14:textId="77777777" w:rsidR="00D807AD" w:rsidRDefault="00D807AD"/>
    <w:p w14:paraId="2031888C" w14:textId="77777777" w:rsidR="00D807AD" w:rsidRPr="000A465A" w:rsidRDefault="00D807AD">
      <w:pPr>
        <w:rPr>
          <w:b/>
          <w:bCs/>
        </w:rPr>
      </w:pPr>
    </w:p>
    <w:p w14:paraId="2626C9B2" w14:textId="373CC78D" w:rsidR="00AD2848" w:rsidRPr="008A459B" w:rsidRDefault="00FA68A1">
      <w:pPr>
        <w:rPr>
          <w:rFonts w:ascii="Arial" w:hAnsi="Arial" w:cs="Arial"/>
          <w:b/>
          <w:bCs/>
          <w:sz w:val="24"/>
          <w:szCs w:val="24"/>
        </w:rPr>
      </w:pPr>
      <w:r w:rsidRPr="008A459B">
        <w:rPr>
          <w:rFonts w:ascii="Arial" w:hAnsi="Arial" w:cs="Arial"/>
          <w:b/>
          <w:bCs/>
          <w:sz w:val="24"/>
          <w:szCs w:val="24"/>
        </w:rPr>
        <w:t xml:space="preserve">RGIT </w:t>
      </w:r>
      <w:r w:rsidR="00B57D38" w:rsidRPr="008A459B">
        <w:rPr>
          <w:rFonts w:ascii="Arial" w:hAnsi="Arial" w:cs="Arial"/>
          <w:b/>
          <w:bCs/>
          <w:sz w:val="24"/>
          <w:szCs w:val="24"/>
        </w:rPr>
        <w:t xml:space="preserve">CTIMP </w:t>
      </w:r>
      <w:r w:rsidRPr="008A459B">
        <w:rPr>
          <w:rFonts w:ascii="Arial" w:hAnsi="Arial" w:cs="Arial"/>
          <w:b/>
          <w:bCs/>
          <w:sz w:val="24"/>
          <w:szCs w:val="24"/>
        </w:rPr>
        <w:t>D</w:t>
      </w:r>
      <w:r w:rsidR="00B57D38" w:rsidRPr="008A459B">
        <w:rPr>
          <w:rFonts w:ascii="Arial" w:hAnsi="Arial" w:cs="Arial"/>
          <w:b/>
          <w:bCs/>
          <w:sz w:val="24"/>
          <w:szCs w:val="24"/>
        </w:rPr>
        <w:t xml:space="preserve">ecision </w:t>
      </w:r>
      <w:r w:rsidRPr="008A459B">
        <w:rPr>
          <w:rFonts w:ascii="Arial" w:hAnsi="Arial" w:cs="Arial"/>
          <w:b/>
          <w:bCs/>
          <w:sz w:val="24"/>
          <w:szCs w:val="24"/>
        </w:rPr>
        <w:t>C</w:t>
      </w:r>
      <w:r w:rsidR="00B57D38" w:rsidRPr="008A459B">
        <w:rPr>
          <w:rFonts w:ascii="Arial" w:hAnsi="Arial" w:cs="Arial"/>
          <w:b/>
          <w:bCs/>
          <w:sz w:val="24"/>
          <w:szCs w:val="24"/>
        </w:rPr>
        <w:t xml:space="preserve">ommittee </w:t>
      </w:r>
      <w:r w:rsidRPr="008A459B">
        <w:rPr>
          <w:rFonts w:ascii="Arial" w:hAnsi="Arial" w:cs="Arial"/>
          <w:b/>
          <w:bCs/>
          <w:sz w:val="24"/>
          <w:szCs w:val="24"/>
        </w:rPr>
        <w:t>C</w:t>
      </w:r>
      <w:r w:rsidR="00B57D38" w:rsidRPr="008A459B">
        <w:rPr>
          <w:rFonts w:ascii="Arial" w:hAnsi="Arial" w:cs="Arial"/>
          <w:b/>
          <w:bCs/>
          <w:sz w:val="24"/>
          <w:szCs w:val="24"/>
        </w:rPr>
        <w:t>harter:</w:t>
      </w:r>
    </w:p>
    <w:p w14:paraId="7600965D" w14:textId="77777777" w:rsidR="00B57D38" w:rsidRDefault="00B57D38"/>
    <w:p w14:paraId="71928146" w14:textId="371BF332" w:rsidR="00B57D38" w:rsidRPr="008A459B" w:rsidRDefault="00B57D38">
      <w:p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This document outlines the charter of the </w:t>
      </w:r>
      <w:r w:rsidR="00FA68A1" w:rsidRPr="008A459B">
        <w:rPr>
          <w:rFonts w:ascii="Arial" w:hAnsi="Arial" w:cs="Arial"/>
        </w:rPr>
        <w:t xml:space="preserve">RGIT </w:t>
      </w:r>
      <w:r w:rsidRPr="008A459B">
        <w:rPr>
          <w:rFonts w:ascii="Arial" w:hAnsi="Arial" w:cs="Arial"/>
        </w:rPr>
        <w:t xml:space="preserve">CTIMP </w:t>
      </w:r>
      <w:r w:rsidR="00FA68A1" w:rsidRPr="008A459B">
        <w:rPr>
          <w:rFonts w:ascii="Arial" w:hAnsi="Arial" w:cs="Arial"/>
        </w:rPr>
        <w:t>D</w:t>
      </w:r>
      <w:r w:rsidRPr="008A459B">
        <w:rPr>
          <w:rFonts w:ascii="Arial" w:hAnsi="Arial" w:cs="Arial"/>
        </w:rPr>
        <w:t xml:space="preserve">ecision </w:t>
      </w:r>
      <w:r w:rsidR="00FA68A1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 xml:space="preserve">ommittee. </w:t>
      </w:r>
    </w:p>
    <w:p w14:paraId="440BE12A" w14:textId="77777777" w:rsidR="00B57D38" w:rsidRPr="008A459B" w:rsidRDefault="00B57D38">
      <w:pPr>
        <w:rPr>
          <w:rFonts w:ascii="Arial" w:hAnsi="Arial" w:cs="Arial"/>
        </w:rPr>
      </w:pPr>
    </w:p>
    <w:p w14:paraId="58BD38B8" w14:textId="464D8707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The Committee</w:t>
      </w:r>
      <w:r w:rsidR="00C63A10" w:rsidRPr="008A459B">
        <w:rPr>
          <w:rFonts w:ascii="Arial" w:hAnsi="Arial" w:cs="Arial"/>
        </w:rPr>
        <w:t>’</w:t>
      </w:r>
      <w:r w:rsidRPr="008A459B">
        <w:rPr>
          <w:rFonts w:ascii="Arial" w:hAnsi="Arial" w:cs="Arial"/>
        </w:rPr>
        <w:t>s remit is to replace the MHRA Scope service, and therefore</w:t>
      </w:r>
      <w:r w:rsidR="002F1169" w:rsidRPr="008A459B">
        <w:rPr>
          <w:rFonts w:ascii="Arial" w:hAnsi="Arial" w:cs="Arial"/>
        </w:rPr>
        <w:t xml:space="preserve"> as </w:t>
      </w:r>
      <w:r w:rsidR="00C63A10" w:rsidRPr="008A459B">
        <w:rPr>
          <w:rFonts w:ascii="Arial" w:hAnsi="Arial" w:cs="Arial"/>
        </w:rPr>
        <w:t>S</w:t>
      </w:r>
      <w:r w:rsidR="002F1169" w:rsidRPr="008A459B">
        <w:rPr>
          <w:rFonts w:ascii="Arial" w:hAnsi="Arial" w:cs="Arial"/>
        </w:rPr>
        <w:t>ponsor</w:t>
      </w:r>
      <w:r w:rsidRPr="008A459B">
        <w:rPr>
          <w:rFonts w:ascii="Arial" w:hAnsi="Arial" w:cs="Arial"/>
        </w:rPr>
        <w:t xml:space="preserve"> to confirm if a study does or does not fall under the clinical trial regulations and therefore require an MHRA letter of no objection. </w:t>
      </w:r>
    </w:p>
    <w:p w14:paraId="5897B6C3" w14:textId="5458DDBC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The </w:t>
      </w:r>
      <w:r w:rsidR="00346613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 xml:space="preserve">ommittee is formed of </w:t>
      </w:r>
      <w:r w:rsidR="00346613" w:rsidRPr="008A459B">
        <w:rPr>
          <w:rFonts w:ascii="Arial" w:hAnsi="Arial" w:cs="Arial"/>
        </w:rPr>
        <w:t>r</w:t>
      </w:r>
      <w:r w:rsidRPr="008A459B">
        <w:rPr>
          <w:rFonts w:ascii="Arial" w:hAnsi="Arial" w:cs="Arial"/>
        </w:rPr>
        <w:t xml:space="preserve">esearch </w:t>
      </w:r>
      <w:r w:rsidR="00346613" w:rsidRPr="008A459B">
        <w:rPr>
          <w:rFonts w:ascii="Arial" w:hAnsi="Arial" w:cs="Arial"/>
        </w:rPr>
        <w:t>g</w:t>
      </w:r>
      <w:r w:rsidRPr="008A459B">
        <w:rPr>
          <w:rFonts w:ascii="Arial" w:hAnsi="Arial" w:cs="Arial"/>
        </w:rPr>
        <w:t>overnance experts in the Research Governance and Integrity Team.</w:t>
      </w:r>
    </w:p>
    <w:p w14:paraId="339E20BB" w14:textId="1B119871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As per SOP</w:t>
      </w:r>
      <w:r w:rsidR="00FA68A1" w:rsidRPr="008A459B">
        <w:rPr>
          <w:rFonts w:ascii="Arial" w:hAnsi="Arial" w:cs="Arial"/>
        </w:rPr>
        <w:t>_008</w:t>
      </w:r>
      <w:r w:rsidRPr="008A459B">
        <w:rPr>
          <w:rFonts w:ascii="Arial" w:hAnsi="Arial" w:cs="Arial"/>
        </w:rPr>
        <w:t xml:space="preserve"> the </w:t>
      </w:r>
      <w:r w:rsidR="00C63A10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>ommittee will be referred a study when during s</w:t>
      </w:r>
      <w:r w:rsidR="00FA68A1" w:rsidRPr="008A459B">
        <w:rPr>
          <w:rFonts w:ascii="Arial" w:hAnsi="Arial" w:cs="Arial"/>
        </w:rPr>
        <w:t xml:space="preserve"> review of a project if after review of the clinical trial of a medicinal product algorithm it is still uncertain if the study is a CTIMP. This process may also be followed if an amendment to the study is submitted that could then make the study a CTIMP.</w:t>
      </w:r>
    </w:p>
    <w:p w14:paraId="0D5A6ACF" w14:textId="0D5B6FE8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The C</w:t>
      </w:r>
      <w:r w:rsidR="00C63A10" w:rsidRPr="008A459B">
        <w:rPr>
          <w:rFonts w:ascii="Arial" w:hAnsi="Arial" w:cs="Arial"/>
        </w:rPr>
        <w:t>hief Investigator (C</w:t>
      </w:r>
      <w:r w:rsidRPr="008A459B">
        <w:rPr>
          <w:rFonts w:ascii="Arial" w:hAnsi="Arial" w:cs="Arial"/>
        </w:rPr>
        <w:t>I</w:t>
      </w:r>
      <w:r w:rsidR="00C63A10" w:rsidRPr="008A459B">
        <w:rPr>
          <w:rFonts w:ascii="Arial" w:hAnsi="Arial" w:cs="Arial"/>
        </w:rPr>
        <w:t>)</w:t>
      </w:r>
      <w:r w:rsidRPr="008A459B">
        <w:rPr>
          <w:rFonts w:ascii="Arial" w:hAnsi="Arial" w:cs="Arial"/>
        </w:rPr>
        <w:t xml:space="preserve"> will submit the </w:t>
      </w:r>
      <w:r w:rsidR="00FA68A1" w:rsidRPr="008A459B">
        <w:rPr>
          <w:rFonts w:ascii="Arial" w:hAnsi="Arial" w:cs="Arial"/>
        </w:rPr>
        <w:t>Borderline CTIMP Decision Document</w:t>
      </w:r>
      <w:r w:rsidRPr="008A459B">
        <w:rPr>
          <w:rFonts w:ascii="Arial" w:hAnsi="Arial" w:cs="Arial"/>
        </w:rPr>
        <w:t xml:space="preserve"> and study protocol to the sponsor reviewer who will then forward to the </w:t>
      </w:r>
      <w:r w:rsidR="00346613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>ommittee</w:t>
      </w:r>
      <w:r w:rsidR="00BA2AC1" w:rsidRPr="008A459B">
        <w:rPr>
          <w:rFonts w:ascii="Arial" w:hAnsi="Arial" w:cs="Arial"/>
        </w:rPr>
        <w:t>.</w:t>
      </w:r>
    </w:p>
    <w:p w14:paraId="60EC2076" w14:textId="7E2808D4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The </w:t>
      </w:r>
      <w:r w:rsidR="00C63A10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 xml:space="preserve">ommittee are not required to meet to make a </w:t>
      </w:r>
      <w:r w:rsidR="002F1169" w:rsidRPr="008A459B">
        <w:rPr>
          <w:rFonts w:ascii="Arial" w:hAnsi="Arial" w:cs="Arial"/>
        </w:rPr>
        <w:t>decision,</w:t>
      </w:r>
      <w:r w:rsidRPr="008A459B">
        <w:rPr>
          <w:rFonts w:ascii="Arial" w:hAnsi="Arial" w:cs="Arial"/>
        </w:rPr>
        <w:t xml:space="preserve"> but </w:t>
      </w:r>
      <w:r w:rsidR="002F1169" w:rsidRPr="008A459B">
        <w:rPr>
          <w:rFonts w:ascii="Arial" w:hAnsi="Arial" w:cs="Arial"/>
        </w:rPr>
        <w:t xml:space="preserve">the members involved in the review </w:t>
      </w:r>
      <w:r w:rsidRPr="008A459B">
        <w:rPr>
          <w:rFonts w:ascii="Arial" w:hAnsi="Arial" w:cs="Arial"/>
        </w:rPr>
        <w:t>will email the sponsor reviewer the</w:t>
      </w:r>
      <w:r w:rsidR="002F1169" w:rsidRPr="008A459B">
        <w:rPr>
          <w:rFonts w:ascii="Arial" w:hAnsi="Arial" w:cs="Arial"/>
        </w:rPr>
        <w:t>ir</w:t>
      </w:r>
      <w:r w:rsidRPr="008A459B">
        <w:rPr>
          <w:rFonts w:ascii="Arial" w:hAnsi="Arial" w:cs="Arial"/>
        </w:rPr>
        <w:t xml:space="preserve"> </w:t>
      </w:r>
      <w:r w:rsidR="00F05454" w:rsidRPr="008A459B">
        <w:rPr>
          <w:rFonts w:ascii="Arial" w:hAnsi="Arial" w:cs="Arial"/>
        </w:rPr>
        <w:t>decision or</w:t>
      </w:r>
      <w:r w:rsidR="00BA2AC1" w:rsidRPr="008A459B">
        <w:rPr>
          <w:rFonts w:ascii="Arial" w:hAnsi="Arial" w:cs="Arial"/>
        </w:rPr>
        <w:t xml:space="preserve"> </w:t>
      </w:r>
      <w:r w:rsidR="00C63A10" w:rsidRPr="008A459B">
        <w:rPr>
          <w:rFonts w:ascii="Arial" w:hAnsi="Arial" w:cs="Arial"/>
        </w:rPr>
        <w:t>request additional information if necessary</w:t>
      </w:r>
      <w:r w:rsidRPr="008A459B">
        <w:rPr>
          <w:rFonts w:ascii="Arial" w:hAnsi="Arial" w:cs="Arial"/>
        </w:rPr>
        <w:t xml:space="preserve">. </w:t>
      </w:r>
    </w:p>
    <w:p w14:paraId="684A7812" w14:textId="0A98334A" w:rsidR="00B57D38" w:rsidRPr="008A459B" w:rsidRDefault="00346613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The Committee will confirm</w:t>
      </w:r>
      <w:r w:rsidR="00B57D38" w:rsidRPr="008A459B">
        <w:rPr>
          <w:rFonts w:ascii="Arial" w:hAnsi="Arial" w:cs="Arial"/>
        </w:rPr>
        <w:t xml:space="preserve"> if the study is a CTIMP or a non-CTIMP when the majority of the </w:t>
      </w:r>
      <w:r w:rsidRPr="008A459B">
        <w:rPr>
          <w:rFonts w:ascii="Arial" w:hAnsi="Arial" w:cs="Arial"/>
        </w:rPr>
        <w:t>C</w:t>
      </w:r>
      <w:r w:rsidR="00B57D38" w:rsidRPr="008A459B">
        <w:rPr>
          <w:rFonts w:ascii="Arial" w:hAnsi="Arial" w:cs="Arial"/>
        </w:rPr>
        <w:t xml:space="preserve">ommittee finds as such. </w:t>
      </w:r>
    </w:p>
    <w:p w14:paraId="33F0BEA3" w14:textId="2A54337F" w:rsidR="00FA68A1" w:rsidRPr="008A459B" w:rsidRDefault="00FA68A1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A minimum of 3 Committee members are required in order for the Committee to be considered quorate. </w:t>
      </w:r>
    </w:p>
    <w:p w14:paraId="4953B4D8" w14:textId="1B10F617" w:rsidR="00FA68A1" w:rsidRPr="008A459B" w:rsidRDefault="00FA68A1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In the event of a difference of opinion between the Committee members then further review or discussion will be conducted in order for the Committee to reach consensus. </w:t>
      </w:r>
    </w:p>
    <w:p w14:paraId="3CE4ED0C" w14:textId="0BF45422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The CI may appeal the decision but only if there is new information</w:t>
      </w:r>
      <w:r w:rsidR="002F1169" w:rsidRPr="008A459B">
        <w:rPr>
          <w:rFonts w:ascii="Arial" w:hAnsi="Arial" w:cs="Arial"/>
        </w:rPr>
        <w:t xml:space="preserve"> for the </w:t>
      </w:r>
      <w:r w:rsidR="00346613" w:rsidRPr="008A459B">
        <w:rPr>
          <w:rFonts w:ascii="Arial" w:hAnsi="Arial" w:cs="Arial"/>
        </w:rPr>
        <w:t>C</w:t>
      </w:r>
      <w:r w:rsidR="002F1169" w:rsidRPr="008A459B">
        <w:rPr>
          <w:rFonts w:ascii="Arial" w:hAnsi="Arial" w:cs="Arial"/>
        </w:rPr>
        <w:t>ommittee</w:t>
      </w:r>
      <w:r w:rsidRPr="008A459B">
        <w:rPr>
          <w:rFonts w:ascii="Arial" w:hAnsi="Arial" w:cs="Arial"/>
        </w:rPr>
        <w:t xml:space="preserve"> to consider (i.e. an update to the study protocol, objectives or outcome measures)</w:t>
      </w:r>
      <w:r w:rsidR="00FA68A1" w:rsidRPr="008A459B">
        <w:rPr>
          <w:rFonts w:ascii="Arial" w:hAnsi="Arial" w:cs="Arial"/>
        </w:rPr>
        <w:t xml:space="preserve">. The Committee will then re-review the study. </w:t>
      </w:r>
    </w:p>
    <w:p w14:paraId="580ABEF0" w14:textId="088AA811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Once confirmed the study will be reviewed as per the standard sponsorship review routes for CTIMP or non-CTIMP studies as per SOP</w:t>
      </w:r>
      <w:r w:rsidR="00FA68A1" w:rsidRPr="008A459B">
        <w:rPr>
          <w:rFonts w:ascii="Arial" w:hAnsi="Arial" w:cs="Arial"/>
        </w:rPr>
        <w:t xml:space="preserve">_009 or as per the </w:t>
      </w:r>
      <w:proofErr w:type="spellStart"/>
      <w:r w:rsidR="00FA68A1" w:rsidRPr="008A459B">
        <w:rPr>
          <w:rFonts w:ascii="Arial" w:hAnsi="Arial" w:cs="Arial"/>
        </w:rPr>
        <w:t>Worktribe</w:t>
      </w:r>
      <w:proofErr w:type="spellEnd"/>
      <w:r w:rsidR="00FA68A1" w:rsidRPr="008A459B">
        <w:rPr>
          <w:rFonts w:ascii="Arial" w:hAnsi="Arial" w:cs="Arial"/>
        </w:rPr>
        <w:t xml:space="preserve"> ethics process (for non-UK/EU studies only)</w:t>
      </w:r>
    </w:p>
    <w:p w14:paraId="7EBA76CC" w14:textId="4A5E49E6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The </w:t>
      </w:r>
      <w:r w:rsidR="00FA68A1" w:rsidRPr="008A459B">
        <w:rPr>
          <w:rFonts w:ascii="Arial" w:hAnsi="Arial" w:cs="Arial"/>
        </w:rPr>
        <w:t xml:space="preserve">Borderline </w:t>
      </w:r>
      <w:r w:rsidRPr="008A459B">
        <w:rPr>
          <w:rFonts w:ascii="Arial" w:hAnsi="Arial" w:cs="Arial"/>
        </w:rPr>
        <w:t xml:space="preserve">CTIMP decision </w:t>
      </w:r>
      <w:r w:rsidR="00FA68A1" w:rsidRPr="008A459B">
        <w:rPr>
          <w:rFonts w:ascii="Arial" w:hAnsi="Arial" w:cs="Arial"/>
        </w:rPr>
        <w:t xml:space="preserve">document </w:t>
      </w:r>
      <w:r w:rsidRPr="008A459B">
        <w:rPr>
          <w:rFonts w:ascii="Arial" w:hAnsi="Arial" w:cs="Arial"/>
        </w:rPr>
        <w:t xml:space="preserve">and appropriate </w:t>
      </w:r>
      <w:r w:rsidR="002F1169" w:rsidRPr="008A459B">
        <w:rPr>
          <w:rFonts w:ascii="Arial" w:hAnsi="Arial" w:cs="Arial"/>
        </w:rPr>
        <w:t>correspondence</w:t>
      </w:r>
      <w:r w:rsidRPr="008A459B">
        <w:rPr>
          <w:rFonts w:ascii="Arial" w:hAnsi="Arial" w:cs="Arial"/>
        </w:rPr>
        <w:t xml:space="preserve"> should be uploaded onto EDGE</w:t>
      </w:r>
      <w:r w:rsidR="00FA68A1" w:rsidRPr="008A459B">
        <w:rPr>
          <w:rFonts w:ascii="Arial" w:hAnsi="Arial" w:cs="Arial"/>
        </w:rPr>
        <w:t xml:space="preserve"> or </w:t>
      </w:r>
      <w:proofErr w:type="spellStart"/>
      <w:r w:rsidR="00FA68A1" w:rsidRPr="008A459B">
        <w:rPr>
          <w:rFonts w:ascii="Arial" w:hAnsi="Arial" w:cs="Arial"/>
        </w:rPr>
        <w:t>Worktribe</w:t>
      </w:r>
      <w:proofErr w:type="spellEnd"/>
      <w:r w:rsidRPr="008A459B">
        <w:rPr>
          <w:rFonts w:ascii="Arial" w:hAnsi="Arial" w:cs="Arial"/>
        </w:rPr>
        <w:t xml:space="preserve"> as part of the sponsorship pack once sponsorship</w:t>
      </w:r>
      <w:r w:rsidR="00FA68A1" w:rsidRPr="008A459B">
        <w:rPr>
          <w:rFonts w:ascii="Arial" w:hAnsi="Arial" w:cs="Arial"/>
        </w:rPr>
        <w:t xml:space="preserve"> or ethical</w:t>
      </w:r>
      <w:r w:rsidRPr="008A459B">
        <w:rPr>
          <w:rFonts w:ascii="Arial" w:hAnsi="Arial" w:cs="Arial"/>
        </w:rPr>
        <w:t xml:space="preserve"> has been issued. </w:t>
      </w:r>
    </w:p>
    <w:p w14:paraId="48257683" w14:textId="061723C6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Decisions made will be held on the </w:t>
      </w:r>
      <w:r w:rsidR="00FA68A1" w:rsidRPr="008A459B">
        <w:rPr>
          <w:rFonts w:ascii="Arial" w:hAnsi="Arial" w:cs="Arial"/>
        </w:rPr>
        <w:t xml:space="preserve">RGIT </w:t>
      </w:r>
      <w:r w:rsidRPr="008A459B">
        <w:rPr>
          <w:rFonts w:ascii="Arial" w:hAnsi="Arial" w:cs="Arial"/>
        </w:rPr>
        <w:t>CTIMP</w:t>
      </w:r>
      <w:r w:rsidR="00FA68A1" w:rsidRPr="008A459B">
        <w:rPr>
          <w:rFonts w:ascii="Arial" w:hAnsi="Arial" w:cs="Arial"/>
        </w:rPr>
        <w:t xml:space="preserve"> </w:t>
      </w:r>
      <w:r w:rsidR="00F05454" w:rsidRPr="008A459B">
        <w:rPr>
          <w:rFonts w:ascii="Arial" w:hAnsi="Arial" w:cs="Arial"/>
        </w:rPr>
        <w:t>Decision</w:t>
      </w:r>
      <w:r w:rsidRPr="008A459B">
        <w:rPr>
          <w:rFonts w:ascii="Arial" w:hAnsi="Arial" w:cs="Arial"/>
        </w:rPr>
        <w:t xml:space="preserve"> </w:t>
      </w:r>
      <w:r w:rsidR="00FA68A1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 xml:space="preserve">ommittee tracker, so that a record can be kept of all decisions and as a resource for future reviewers. </w:t>
      </w:r>
    </w:p>
    <w:sectPr w:rsidR="00B57D38" w:rsidRPr="008A459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77381" w14:textId="77777777" w:rsidR="009B4398" w:rsidRDefault="009B4398" w:rsidP="002F1169">
      <w:pPr>
        <w:spacing w:after="0" w:line="240" w:lineRule="auto"/>
      </w:pPr>
      <w:r>
        <w:separator/>
      </w:r>
    </w:p>
  </w:endnote>
  <w:endnote w:type="continuationSeparator" w:id="0">
    <w:p w14:paraId="502DF054" w14:textId="77777777" w:rsidR="009B4398" w:rsidRDefault="009B4398" w:rsidP="002F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1A286" w14:textId="34B26D56" w:rsidR="00EE79E4" w:rsidRPr="00542E33" w:rsidRDefault="00EE79E4" w:rsidP="00EE79E4">
    <w:pPr>
      <w:pStyle w:val="Footer"/>
      <w:tabs>
        <w:tab w:val="right" w:pos="8640"/>
      </w:tabs>
      <w:rPr>
        <w:sz w:val="18"/>
        <w:szCs w:val="18"/>
      </w:rPr>
    </w:pPr>
    <w:r>
      <w:rPr>
        <w:sz w:val="18"/>
        <w:szCs w:val="18"/>
      </w:rPr>
      <w:t>Template Ref: RGIT_TEMP_</w:t>
    </w:r>
    <w:r w:rsidRPr="00542E33">
      <w:rPr>
        <w:sz w:val="18"/>
        <w:szCs w:val="18"/>
      </w:rPr>
      <w:t>0</w:t>
    </w:r>
    <w:r>
      <w:rPr>
        <w:sz w:val="18"/>
        <w:szCs w:val="18"/>
      </w:rPr>
      <w:t>81</w:t>
    </w:r>
  </w:p>
  <w:p w14:paraId="1564AA3E" w14:textId="1FD43615" w:rsidR="00EE79E4" w:rsidRPr="005B62D4" w:rsidRDefault="00EE79E4" w:rsidP="00EE79E4">
    <w:pPr>
      <w:pStyle w:val="Footer"/>
      <w:tabs>
        <w:tab w:val="right" w:pos="8640"/>
      </w:tabs>
      <w:rPr>
        <w:sz w:val="18"/>
        <w:szCs w:val="18"/>
      </w:rPr>
    </w:pPr>
    <w:r>
      <w:rPr>
        <w:sz w:val="18"/>
        <w:szCs w:val="18"/>
      </w:rPr>
      <w:t>Template V</w:t>
    </w:r>
    <w:r>
      <w:rPr>
        <w:sz w:val="18"/>
        <w:szCs w:val="18"/>
      </w:rPr>
      <w:t>1</w:t>
    </w:r>
    <w:r>
      <w:rPr>
        <w:sz w:val="18"/>
        <w:szCs w:val="18"/>
      </w:rPr>
      <w:t xml:space="preserve">.0 </w:t>
    </w:r>
    <w:r>
      <w:rPr>
        <w:sz w:val="18"/>
        <w:szCs w:val="18"/>
      </w:rPr>
      <w:t>0</w:t>
    </w:r>
    <w:r w:rsidR="008A459B">
      <w:rPr>
        <w:sz w:val="18"/>
        <w:szCs w:val="18"/>
      </w:rPr>
      <w:t>5Dec</w:t>
    </w:r>
    <w:r>
      <w:rPr>
        <w:sz w:val="18"/>
        <w:szCs w:val="18"/>
      </w:rPr>
      <w:t>202</w:t>
    </w:r>
    <w:r>
      <w:rPr>
        <w:sz w:val="18"/>
        <w:szCs w:val="18"/>
      </w:rPr>
      <w:t>4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4</w:t>
    </w:r>
    <w:r w:rsidRPr="005B62D4">
      <w:rPr>
        <w:sz w:val="18"/>
        <w:szCs w:val="18"/>
      </w:rPr>
      <w:fldChar w:fldCharType="end"/>
    </w:r>
  </w:p>
  <w:p w14:paraId="7F59CBB8" w14:textId="51E3C043" w:rsidR="002F1169" w:rsidRPr="00EE79E4" w:rsidRDefault="00EE79E4" w:rsidP="00EE79E4">
    <w:pPr>
      <w:pStyle w:val="Footer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C4499" w14:textId="77777777" w:rsidR="009B4398" w:rsidRDefault="009B4398" w:rsidP="002F1169">
      <w:pPr>
        <w:spacing w:after="0" w:line="240" w:lineRule="auto"/>
      </w:pPr>
      <w:r>
        <w:separator/>
      </w:r>
    </w:p>
  </w:footnote>
  <w:footnote w:type="continuationSeparator" w:id="0">
    <w:p w14:paraId="2896D872" w14:textId="77777777" w:rsidR="009B4398" w:rsidRDefault="009B4398" w:rsidP="002F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10B8" w14:textId="72CFC2F6" w:rsidR="001B7483" w:rsidRPr="00320485" w:rsidRDefault="001B7483" w:rsidP="001B7483">
    <w:pPr>
      <w:pStyle w:val="Header"/>
      <w:ind w:firstLine="720"/>
      <w:rPr>
        <w:rFonts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B377E7" wp14:editId="69021260">
          <wp:simplePos x="0" y="0"/>
          <wp:positionH relativeFrom="page">
            <wp:posOffset>317500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2" name="Picture 2" descr="A blue text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8BB"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B4B1FD0" wp14:editId="7ECE6870">
          <wp:simplePos x="0" y="0"/>
          <wp:positionH relativeFrom="page">
            <wp:posOffset>5035550</wp:posOffset>
          </wp:positionH>
          <wp:positionV relativeFrom="page">
            <wp:posOffset>340995</wp:posOffset>
          </wp:positionV>
          <wp:extent cx="2077085" cy="438785"/>
          <wp:effectExtent l="0" t="0" r="0" b="0"/>
          <wp:wrapSquare wrapText="bothSides"/>
          <wp:docPr id="1" name="Picture 1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24"/>
        <w:szCs w:val="24"/>
      </w:rPr>
      <w:t xml:space="preserve">                                                          </w:t>
    </w:r>
    <w:r w:rsidRPr="00320485">
      <w:rPr>
        <w:rFonts w:cs="Arial"/>
        <w:sz w:val="24"/>
        <w:szCs w:val="24"/>
      </w:rPr>
      <w:t>Research Governance</w:t>
    </w:r>
  </w:p>
  <w:p w14:paraId="5C133AE2" w14:textId="77777777" w:rsidR="001B7483" w:rsidRPr="00320485" w:rsidRDefault="001B7483" w:rsidP="001B7483">
    <w:pPr>
      <w:pStyle w:val="Header"/>
      <w:rPr>
        <w:rFonts w:cs="Arial"/>
        <w:sz w:val="24"/>
        <w:szCs w:val="24"/>
      </w:rPr>
    </w:pPr>
    <w:r w:rsidRPr="00320485">
      <w:rPr>
        <w:rFonts w:cs="Arial"/>
        <w:sz w:val="24"/>
        <w:szCs w:val="24"/>
      </w:rPr>
      <w:tab/>
      <w:t xml:space="preserve">           and Integrity Team</w:t>
    </w:r>
  </w:p>
  <w:p w14:paraId="73BAE75F" w14:textId="3B779C71" w:rsidR="008A6DCB" w:rsidRDefault="008A6DCB" w:rsidP="005868BB">
    <w:pPr>
      <w:pStyle w:val="Header"/>
      <w:tabs>
        <w:tab w:val="clear" w:pos="4513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" w15:restartNumberingAfterBreak="0">
    <w:nsid w:val="63796827"/>
    <w:multiLevelType w:val="hybridMultilevel"/>
    <w:tmpl w:val="2CD43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04060">
    <w:abstractNumId w:val="1"/>
  </w:num>
  <w:num w:numId="2" w16cid:durableId="156035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38"/>
    <w:rsid w:val="000A465A"/>
    <w:rsid w:val="0018443F"/>
    <w:rsid w:val="001B7483"/>
    <w:rsid w:val="002F1169"/>
    <w:rsid w:val="00346613"/>
    <w:rsid w:val="004A7D3F"/>
    <w:rsid w:val="00547A8B"/>
    <w:rsid w:val="005868BB"/>
    <w:rsid w:val="005C4056"/>
    <w:rsid w:val="006C4910"/>
    <w:rsid w:val="00773105"/>
    <w:rsid w:val="0087674B"/>
    <w:rsid w:val="008A459B"/>
    <w:rsid w:val="008A6DCB"/>
    <w:rsid w:val="009B4398"/>
    <w:rsid w:val="00AD2848"/>
    <w:rsid w:val="00B57D38"/>
    <w:rsid w:val="00BA2AC1"/>
    <w:rsid w:val="00C63A10"/>
    <w:rsid w:val="00C97140"/>
    <w:rsid w:val="00D807AD"/>
    <w:rsid w:val="00E7497F"/>
    <w:rsid w:val="00EE79E4"/>
    <w:rsid w:val="00F05454"/>
    <w:rsid w:val="00F070CC"/>
    <w:rsid w:val="00F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8568"/>
  <w15:chartTrackingRefBased/>
  <w15:docId w15:val="{7EF84249-F370-460E-BE80-AEE25BFF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D3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1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1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69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F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169"/>
  </w:style>
  <w:style w:type="paragraph" w:styleId="Footer">
    <w:name w:val="footer"/>
    <w:basedOn w:val="Normal"/>
    <w:link w:val="FooterChar"/>
    <w:unhideWhenUsed/>
    <w:rsid w:val="002F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F1169"/>
  </w:style>
  <w:style w:type="paragraph" w:styleId="Revision">
    <w:name w:val="Revision"/>
    <w:hidden/>
    <w:uiPriority w:val="99"/>
    <w:semiHidden/>
    <w:rsid w:val="00C63A10"/>
    <w:pPr>
      <w:spacing w:after="0" w:line="240" w:lineRule="auto"/>
    </w:pPr>
  </w:style>
  <w:style w:type="paragraph" w:styleId="ListBullet">
    <w:name w:val="List Bullet"/>
    <w:basedOn w:val="Normal"/>
    <w:rsid w:val="00EE79E4"/>
    <w:pPr>
      <w:numPr>
        <w:numId w:val="2"/>
      </w:numPr>
      <w:spacing w:after="12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ListContinue">
    <w:name w:val="List Continue"/>
    <w:basedOn w:val="Normal"/>
    <w:rsid w:val="00EE79E4"/>
    <w:pPr>
      <w:numPr>
        <w:ilvl w:val="1"/>
        <w:numId w:val="2"/>
      </w:numPr>
      <w:tabs>
        <w:tab w:val="left" w:pos="576"/>
      </w:tabs>
      <w:spacing w:after="24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ListBullet2">
    <w:name w:val="List Bullet 2"/>
    <w:basedOn w:val="Normal"/>
    <w:rsid w:val="00EE79E4"/>
    <w:pPr>
      <w:numPr>
        <w:ilvl w:val="2"/>
        <w:numId w:val="2"/>
      </w:numPr>
      <w:spacing w:after="12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ListContinue2">
    <w:name w:val="List Continue 2"/>
    <w:basedOn w:val="Normal"/>
    <w:rsid w:val="00EE79E4"/>
    <w:pPr>
      <w:numPr>
        <w:ilvl w:val="3"/>
        <w:numId w:val="2"/>
      </w:numPr>
      <w:tabs>
        <w:tab w:val="left" w:pos="576"/>
      </w:tabs>
      <w:spacing w:after="24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CD518-8272-4F09-ADF6-624CBB7B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Ruth M</dc:creator>
  <cp:keywords/>
  <dc:description/>
  <cp:lastModifiedBy>Zicari, Agnese</cp:lastModifiedBy>
  <cp:revision>13</cp:revision>
  <dcterms:created xsi:type="dcterms:W3CDTF">2024-11-14T10:52:00Z</dcterms:created>
  <dcterms:modified xsi:type="dcterms:W3CDTF">2024-12-05T11:07:00Z</dcterms:modified>
</cp:coreProperties>
</file>