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"/>
        <w:tblDescription w:val=""/>
      </w:tblPr>
      <w:tblGrid>
        <w:gridCol w:w="1526"/>
        <w:gridCol w:w="1163"/>
        <w:gridCol w:w="5357"/>
        <w:gridCol w:w="2410"/>
      </w:tblGrid>
      <w:tr w:rsidR="002E2C42" w14:paraId="59747AC3" w14:textId="77777777" w:rsidTr="009446D9">
        <w:tc>
          <w:tcPr>
            <w:tcW w:w="2689" w:type="dxa"/>
            <w:gridSpan w:val="2"/>
            <w:shd w:val="clear" w:color="auto" w:fill="FFF2CC" w:themeFill="accent4" w:themeFillTint="33"/>
          </w:tcPr>
          <w:p w14:paraId="68C63FC5" w14:textId="087492D3" w:rsidR="002E2C42" w:rsidRPr="009446D9" w:rsidRDefault="002E2C42">
            <w:pPr>
              <w:rPr>
                <w:b/>
                <w:sz w:val="24"/>
                <w:szCs w:val="24"/>
              </w:rPr>
            </w:pPr>
            <w:r w:rsidRPr="009446D9">
              <w:rPr>
                <w:b/>
                <w:sz w:val="24"/>
                <w:szCs w:val="24"/>
              </w:rPr>
              <w:t>Topic</w:t>
            </w:r>
          </w:p>
          <w:p w14:paraId="1889500C" w14:textId="77777777" w:rsidR="002E2C42" w:rsidRDefault="002E2C42"/>
        </w:tc>
        <w:tc>
          <w:tcPr>
            <w:tcW w:w="7767" w:type="dxa"/>
            <w:gridSpan w:val="2"/>
          </w:tcPr>
          <w:p w14:paraId="00B5CC8A" w14:textId="0E871E89" w:rsidR="002E2C42" w:rsidRPr="00251C9E" w:rsidRDefault="00AE78F8">
            <w:pPr>
              <w:rPr>
                <w:b/>
                <w:bCs/>
              </w:rPr>
            </w:pPr>
            <w:r w:rsidRPr="00251C9E">
              <w:rPr>
                <w:rStyle w:val="ui-provider"/>
                <w:b/>
                <w:bCs/>
              </w:rPr>
              <w:t>The impact of socio-economic-status on educational equality</w:t>
            </w:r>
          </w:p>
        </w:tc>
      </w:tr>
      <w:tr w:rsidR="00BB6137" w14:paraId="414567DD" w14:textId="77777777" w:rsidTr="009446D9">
        <w:tc>
          <w:tcPr>
            <w:tcW w:w="10456" w:type="dxa"/>
            <w:gridSpan w:val="4"/>
            <w:shd w:val="clear" w:color="auto" w:fill="FFF2CC" w:themeFill="accent4" w:themeFillTint="33"/>
          </w:tcPr>
          <w:p w14:paraId="0515062A" w14:textId="77777777" w:rsidR="00BB6137" w:rsidRDefault="00BB6137">
            <w:pPr>
              <w:rPr>
                <w:b/>
              </w:rPr>
            </w:pPr>
          </w:p>
          <w:p w14:paraId="129A373A" w14:textId="4C189E9F" w:rsidR="00BB6137" w:rsidRDefault="0014142F">
            <w:pPr>
              <w:rPr>
                <w:b/>
              </w:rPr>
            </w:pPr>
            <w:r w:rsidRPr="009446D9">
              <w:rPr>
                <w:b/>
                <w:sz w:val="24"/>
                <w:szCs w:val="24"/>
              </w:rPr>
              <w:t xml:space="preserve">Intended </w:t>
            </w:r>
            <w:r w:rsidR="005F6C4C" w:rsidRPr="009446D9">
              <w:rPr>
                <w:b/>
                <w:sz w:val="24"/>
                <w:szCs w:val="24"/>
              </w:rPr>
              <w:t xml:space="preserve">Learning Outcomes </w:t>
            </w:r>
            <w:r w:rsidRPr="009446D9">
              <w:rPr>
                <w:b/>
                <w:sz w:val="24"/>
                <w:szCs w:val="24"/>
              </w:rPr>
              <w:t>(ILO’s)</w:t>
            </w:r>
          </w:p>
        </w:tc>
      </w:tr>
      <w:tr w:rsidR="00BB6137" w14:paraId="0AA605F5" w14:textId="77777777">
        <w:tc>
          <w:tcPr>
            <w:tcW w:w="10456" w:type="dxa"/>
            <w:gridSpan w:val="4"/>
          </w:tcPr>
          <w:p w14:paraId="2CED2138" w14:textId="77777777" w:rsidR="00205D51" w:rsidRDefault="00205D51" w:rsidP="00205D51">
            <w:pPr>
              <w:pStyle w:val="ListParagraph"/>
              <w:widowControl/>
              <w:numPr>
                <w:ilvl w:val="0"/>
                <w:numId w:val="24"/>
              </w:numPr>
              <w:spacing w:after="0"/>
              <w:contextualSpacing/>
              <w:jc w:val="left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7BA34142">
              <w:rPr>
                <w:rFonts w:ascii="Calibri" w:eastAsia="Calibri" w:hAnsi="Calibri" w:cs="Calibri"/>
                <w:color w:val="000000" w:themeColor="text1"/>
              </w:rPr>
              <w:t>Recognise</w:t>
            </w:r>
            <w:proofErr w:type="spellEnd"/>
            <w:r w:rsidRPr="7BA34142">
              <w:rPr>
                <w:rFonts w:ascii="Calibri" w:eastAsia="Calibri" w:hAnsi="Calibri" w:cs="Calibri"/>
                <w:color w:val="000000" w:themeColor="text1"/>
              </w:rPr>
              <w:t xml:space="preserve"> the challenges faced by students/professionals coming from lower SES </w:t>
            </w:r>
          </w:p>
          <w:p w14:paraId="20202502" w14:textId="77777777" w:rsidR="00205D51" w:rsidRDefault="00205D51" w:rsidP="00205D51">
            <w:pPr>
              <w:pStyle w:val="ListParagraph"/>
              <w:widowControl/>
              <w:numPr>
                <w:ilvl w:val="0"/>
                <w:numId w:val="24"/>
              </w:numPr>
              <w:spacing w:after="0"/>
              <w:contextualSpacing/>
              <w:jc w:val="left"/>
              <w:rPr>
                <w:rFonts w:ascii="Calibri" w:eastAsia="Calibri" w:hAnsi="Calibri" w:cs="Calibri"/>
                <w:color w:val="000000" w:themeColor="text1"/>
              </w:rPr>
            </w:pPr>
            <w:r w:rsidRPr="7BA34142">
              <w:rPr>
                <w:rFonts w:ascii="Calibri" w:eastAsia="Calibri" w:hAnsi="Calibri" w:cs="Calibri"/>
                <w:color w:val="000000" w:themeColor="text1"/>
              </w:rPr>
              <w:t>What are the impacts of educational inequality and the wider implications for society and the individual?</w:t>
            </w:r>
          </w:p>
          <w:p w14:paraId="0C387208" w14:textId="77777777" w:rsidR="00205D51" w:rsidRDefault="00205D51" w:rsidP="00205D51">
            <w:pPr>
              <w:pStyle w:val="ListParagraph"/>
              <w:widowControl/>
              <w:numPr>
                <w:ilvl w:val="0"/>
                <w:numId w:val="24"/>
              </w:numPr>
              <w:spacing w:after="0"/>
              <w:contextualSpacing/>
              <w:jc w:val="left"/>
              <w:rPr>
                <w:rFonts w:ascii="Calibri" w:eastAsia="Calibri" w:hAnsi="Calibri" w:cs="Calibri"/>
                <w:color w:val="000000" w:themeColor="text1"/>
              </w:rPr>
            </w:pPr>
            <w:r w:rsidRPr="7BA34142">
              <w:rPr>
                <w:rFonts w:ascii="Calibri" w:eastAsia="Calibri" w:hAnsi="Calibri" w:cs="Calibri"/>
                <w:color w:val="000000" w:themeColor="text1"/>
              </w:rPr>
              <w:t>Research and discuss way to reduce educational inequality</w:t>
            </w:r>
          </w:p>
          <w:p w14:paraId="6C7B4823" w14:textId="77777777" w:rsidR="00205D51" w:rsidRDefault="00205D51" w:rsidP="00205D51">
            <w:pPr>
              <w:pStyle w:val="ListParagraph"/>
              <w:widowControl/>
              <w:numPr>
                <w:ilvl w:val="0"/>
                <w:numId w:val="24"/>
              </w:numPr>
              <w:spacing w:after="0"/>
              <w:contextualSpacing/>
              <w:jc w:val="left"/>
              <w:rPr>
                <w:rFonts w:ascii="Calibri" w:eastAsia="Calibri" w:hAnsi="Calibri" w:cs="Calibri"/>
                <w:color w:val="000000" w:themeColor="text1"/>
              </w:rPr>
            </w:pPr>
            <w:r w:rsidRPr="7BA34142">
              <w:rPr>
                <w:rFonts w:ascii="Calibri" w:eastAsia="Calibri" w:hAnsi="Calibri" w:cs="Calibri"/>
                <w:color w:val="000000" w:themeColor="text1"/>
              </w:rPr>
              <w:t xml:space="preserve">What is the institutional support available to disadvantaged students - financial, pastoral, </w:t>
            </w:r>
          </w:p>
          <w:p w14:paraId="508B5F80" w14:textId="77777777" w:rsidR="00205D51" w:rsidRDefault="00205D51" w:rsidP="00205D51">
            <w:pPr>
              <w:pStyle w:val="ListParagraph"/>
              <w:widowControl/>
              <w:numPr>
                <w:ilvl w:val="0"/>
                <w:numId w:val="24"/>
              </w:numPr>
              <w:spacing w:after="0"/>
              <w:contextualSpacing/>
              <w:jc w:val="left"/>
              <w:rPr>
                <w:rFonts w:ascii="Calibri" w:eastAsia="Calibri" w:hAnsi="Calibri" w:cs="Calibri"/>
                <w:color w:val="000000" w:themeColor="text1"/>
              </w:rPr>
            </w:pPr>
            <w:r w:rsidRPr="7BA34142">
              <w:rPr>
                <w:rFonts w:ascii="Calibri" w:eastAsia="Calibri" w:hAnsi="Calibri" w:cs="Calibri"/>
                <w:color w:val="000000" w:themeColor="text1"/>
              </w:rPr>
              <w:t xml:space="preserve">How to </w:t>
            </w:r>
            <w:proofErr w:type="spellStart"/>
            <w:r w:rsidRPr="7BA34142">
              <w:rPr>
                <w:rFonts w:ascii="Calibri" w:eastAsia="Calibri" w:hAnsi="Calibri" w:cs="Calibri"/>
                <w:color w:val="000000" w:themeColor="text1"/>
              </w:rPr>
              <w:t>Analyse</w:t>
            </w:r>
            <w:proofErr w:type="spellEnd"/>
            <w:r w:rsidRPr="7BA34142">
              <w:rPr>
                <w:rFonts w:ascii="Calibri" w:eastAsia="Calibri" w:hAnsi="Calibri" w:cs="Calibri"/>
                <w:color w:val="000000" w:themeColor="text1"/>
              </w:rPr>
              <w:t xml:space="preserve"> EDI issues with a case study</w:t>
            </w:r>
          </w:p>
          <w:p w14:paraId="0DA83FD8" w14:textId="08181174" w:rsidR="00BB6137" w:rsidRDefault="00BB6137"/>
        </w:tc>
      </w:tr>
      <w:tr w:rsidR="00BB6137" w14:paraId="5AE9325A" w14:textId="77777777" w:rsidTr="009446D9">
        <w:tc>
          <w:tcPr>
            <w:tcW w:w="10456" w:type="dxa"/>
            <w:gridSpan w:val="4"/>
            <w:shd w:val="clear" w:color="auto" w:fill="FFF2CC" w:themeFill="accent4" w:themeFillTint="33"/>
          </w:tcPr>
          <w:p w14:paraId="1E3F3C3B" w14:textId="77777777" w:rsidR="00BB6137" w:rsidRDefault="00BB6137">
            <w:pPr>
              <w:rPr>
                <w:b/>
              </w:rPr>
            </w:pPr>
          </w:p>
          <w:p w14:paraId="7AF66E0F" w14:textId="3126068A" w:rsidR="00BB6137" w:rsidRDefault="00B522D2">
            <w:r w:rsidRPr="009446D9">
              <w:rPr>
                <w:b/>
                <w:sz w:val="24"/>
                <w:szCs w:val="24"/>
              </w:rPr>
              <w:t>Materials required</w:t>
            </w:r>
          </w:p>
        </w:tc>
      </w:tr>
      <w:tr w:rsidR="00BB6137" w14:paraId="3D569901" w14:textId="77777777">
        <w:tc>
          <w:tcPr>
            <w:tcW w:w="10456" w:type="dxa"/>
            <w:gridSpan w:val="4"/>
          </w:tcPr>
          <w:p w14:paraId="61332B21" w14:textId="77777777" w:rsidR="00A1030E" w:rsidRPr="00A1030E" w:rsidRDefault="00A1030E" w:rsidP="00A1030E">
            <w:pPr>
              <w:pStyle w:val="ListParagraph"/>
              <w:widowControl/>
              <w:numPr>
                <w:ilvl w:val="0"/>
                <w:numId w:val="24"/>
              </w:numPr>
              <w:spacing w:after="0"/>
              <w:contextualSpacing/>
              <w:jc w:val="left"/>
              <w:rPr>
                <w:rFonts w:ascii="Calibri" w:eastAsia="Calibri" w:hAnsi="Calibri" w:cs="Calibri"/>
                <w:color w:val="000000" w:themeColor="text1"/>
              </w:rPr>
            </w:pPr>
            <w:r w:rsidRPr="00A1030E">
              <w:rPr>
                <w:rFonts w:ascii="Calibri" w:eastAsia="Calibri" w:hAnsi="Calibri" w:cs="Calibri"/>
                <w:color w:val="000000" w:themeColor="text1"/>
              </w:rPr>
              <w:t>Slides</w:t>
            </w:r>
          </w:p>
          <w:p w14:paraId="030A6A4F" w14:textId="77777777" w:rsidR="00A1030E" w:rsidRPr="00A1030E" w:rsidRDefault="00A1030E" w:rsidP="00A1030E">
            <w:pPr>
              <w:pStyle w:val="ListParagraph"/>
              <w:widowControl/>
              <w:numPr>
                <w:ilvl w:val="0"/>
                <w:numId w:val="24"/>
              </w:numPr>
              <w:spacing w:after="0"/>
              <w:contextualSpacing/>
              <w:jc w:val="left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A1030E">
              <w:rPr>
                <w:rFonts w:ascii="Calibri" w:eastAsia="Calibri" w:hAnsi="Calibri" w:cs="Calibri"/>
                <w:color w:val="000000" w:themeColor="text1"/>
              </w:rPr>
              <w:t>Mentimeter</w:t>
            </w:r>
            <w:proofErr w:type="spellEnd"/>
            <w:r w:rsidRPr="00A1030E">
              <w:rPr>
                <w:rFonts w:ascii="Calibri" w:eastAsia="Calibri" w:hAnsi="Calibri" w:cs="Calibri"/>
                <w:color w:val="000000" w:themeColor="text1"/>
              </w:rPr>
              <w:t xml:space="preserve"> quiz</w:t>
            </w:r>
          </w:p>
          <w:p w14:paraId="419CF998" w14:textId="77777777" w:rsidR="00A1030E" w:rsidRPr="00A1030E" w:rsidRDefault="00A1030E" w:rsidP="00A1030E">
            <w:pPr>
              <w:pStyle w:val="ListParagraph"/>
              <w:widowControl/>
              <w:numPr>
                <w:ilvl w:val="0"/>
                <w:numId w:val="24"/>
              </w:numPr>
              <w:spacing w:after="0"/>
              <w:contextualSpacing/>
              <w:jc w:val="left"/>
              <w:rPr>
                <w:rFonts w:ascii="Calibri" w:eastAsia="Calibri" w:hAnsi="Calibri" w:cs="Calibri"/>
                <w:color w:val="000000" w:themeColor="text1"/>
              </w:rPr>
            </w:pPr>
            <w:r w:rsidRPr="00A1030E">
              <w:rPr>
                <w:rFonts w:ascii="Calibri" w:eastAsia="Calibri" w:hAnsi="Calibri" w:cs="Calibri"/>
                <w:color w:val="000000" w:themeColor="text1"/>
              </w:rPr>
              <w:t>Video interview</w:t>
            </w:r>
          </w:p>
          <w:p w14:paraId="3E200C18" w14:textId="77777777" w:rsidR="00A1030E" w:rsidRPr="00A1030E" w:rsidRDefault="00A1030E" w:rsidP="00A1030E">
            <w:pPr>
              <w:pStyle w:val="ListParagraph"/>
              <w:widowControl/>
              <w:numPr>
                <w:ilvl w:val="0"/>
                <w:numId w:val="24"/>
              </w:numPr>
              <w:spacing w:after="0"/>
              <w:contextualSpacing/>
              <w:jc w:val="left"/>
              <w:rPr>
                <w:rFonts w:ascii="Calibri" w:eastAsia="Calibri" w:hAnsi="Calibri" w:cs="Calibri"/>
                <w:color w:val="000000" w:themeColor="text1"/>
              </w:rPr>
            </w:pPr>
            <w:r w:rsidRPr="00A1030E">
              <w:rPr>
                <w:rFonts w:ascii="Calibri" w:eastAsia="Calibri" w:hAnsi="Calibri" w:cs="Calibri"/>
                <w:color w:val="000000" w:themeColor="text1"/>
              </w:rPr>
              <w:t>Handouts for group discussion</w:t>
            </w:r>
          </w:p>
          <w:p w14:paraId="387360D5" w14:textId="106C42B4" w:rsidR="00BB6137" w:rsidRPr="00A1030E" w:rsidRDefault="00A1030E" w:rsidP="00A1030E">
            <w:pPr>
              <w:pStyle w:val="ListParagraph"/>
              <w:widowControl/>
              <w:numPr>
                <w:ilvl w:val="0"/>
                <w:numId w:val="24"/>
              </w:numPr>
              <w:spacing w:after="0"/>
              <w:contextualSpacing/>
              <w:jc w:val="left"/>
              <w:rPr>
                <w:rFonts w:ascii="Aptos" w:eastAsia="Aptos" w:hAnsi="Aptos" w:cs="Aptos"/>
                <w:color w:val="000000" w:themeColor="text1"/>
              </w:rPr>
            </w:pPr>
            <w:r w:rsidRPr="00A1030E">
              <w:rPr>
                <w:rFonts w:ascii="Calibri" w:eastAsia="Calibri" w:hAnsi="Calibri" w:cs="Calibri"/>
                <w:color w:val="000000" w:themeColor="text1"/>
              </w:rPr>
              <w:t>Whiteboard or flipchart</w:t>
            </w:r>
          </w:p>
        </w:tc>
      </w:tr>
      <w:tr w:rsidR="00BB6137" w14:paraId="6D8324A4" w14:textId="77777777" w:rsidTr="009446D9">
        <w:tc>
          <w:tcPr>
            <w:tcW w:w="10456" w:type="dxa"/>
            <w:gridSpan w:val="4"/>
            <w:shd w:val="clear" w:color="auto" w:fill="FFF2CC" w:themeFill="accent4" w:themeFillTint="33"/>
          </w:tcPr>
          <w:p w14:paraId="3E389C19" w14:textId="77777777" w:rsidR="00BB6137" w:rsidRPr="009446D9" w:rsidRDefault="00BB6137">
            <w:pPr>
              <w:rPr>
                <w:b/>
                <w:sz w:val="24"/>
                <w:szCs w:val="24"/>
              </w:rPr>
            </w:pPr>
          </w:p>
          <w:p w14:paraId="1CC931AB" w14:textId="77777777" w:rsidR="00BB6137" w:rsidRDefault="005F6C4C">
            <w:pPr>
              <w:rPr>
                <w:b/>
              </w:rPr>
            </w:pPr>
            <w:r w:rsidRPr="009446D9">
              <w:rPr>
                <w:b/>
                <w:sz w:val="24"/>
                <w:szCs w:val="24"/>
              </w:rPr>
              <w:t>Plan of activities</w:t>
            </w:r>
          </w:p>
        </w:tc>
      </w:tr>
      <w:tr w:rsidR="00A75AFD" w14:paraId="52419B99" w14:textId="77777777" w:rsidTr="009446D9">
        <w:tc>
          <w:tcPr>
            <w:tcW w:w="1526" w:type="dxa"/>
            <w:shd w:val="clear" w:color="auto" w:fill="FFF2CC" w:themeFill="accent4" w:themeFillTint="33"/>
          </w:tcPr>
          <w:p w14:paraId="5B219845" w14:textId="77777777" w:rsidR="00A75AFD" w:rsidRPr="009446D9" w:rsidRDefault="00A75AFD">
            <w:pPr>
              <w:rPr>
                <w:b/>
                <w:bCs/>
              </w:rPr>
            </w:pPr>
            <w:r w:rsidRPr="009446D9">
              <w:rPr>
                <w:b/>
                <w:bCs/>
              </w:rPr>
              <w:t>Time (in minutes)</w:t>
            </w:r>
          </w:p>
        </w:tc>
        <w:tc>
          <w:tcPr>
            <w:tcW w:w="6520" w:type="dxa"/>
            <w:gridSpan w:val="2"/>
            <w:shd w:val="clear" w:color="auto" w:fill="FFF2CC" w:themeFill="accent4" w:themeFillTint="33"/>
          </w:tcPr>
          <w:p w14:paraId="2768518A" w14:textId="029BE6E6" w:rsidR="00A75AFD" w:rsidRPr="009446D9" w:rsidRDefault="00A75AFD">
            <w:pPr>
              <w:rPr>
                <w:b/>
                <w:bCs/>
              </w:rPr>
            </w:pPr>
            <w:r w:rsidRPr="009446D9">
              <w:rPr>
                <w:b/>
                <w:bCs/>
              </w:rPr>
              <w:t>Activity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14:paraId="680CE888" w14:textId="77777777" w:rsidR="00A75AFD" w:rsidRPr="009446D9" w:rsidRDefault="00A75AFD">
            <w:pPr>
              <w:rPr>
                <w:b/>
                <w:bCs/>
              </w:rPr>
            </w:pPr>
            <w:r w:rsidRPr="009446D9">
              <w:rPr>
                <w:b/>
                <w:bCs/>
              </w:rPr>
              <w:t>Hand-outs, resources &amp; bookings needed</w:t>
            </w:r>
          </w:p>
        </w:tc>
      </w:tr>
      <w:tr w:rsidR="00A75AFD" w14:paraId="305BEA6E" w14:textId="77777777" w:rsidTr="00A75AFD">
        <w:trPr>
          <w:trHeight w:val="1060"/>
        </w:trPr>
        <w:tc>
          <w:tcPr>
            <w:tcW w:w="1526" w:type="dxa"/>
            <w:shd w:val="clear" w:color="auto" w:fill="auto"/>
          </w:tcPr>
          <w:p w14:paraId="6301B2C8" w14:textId="0A6FF623" w:rsidR="00BC790A" w:rsidRDefault="00A1030E" w:rsidP="00BC790A">
            <w:pPr>
              <w:rPr>
                <w:b/>
              </w:rPr>
            </w:pPr>
            <w:r>
              <w:rPr>
                <w:b/>
              </w:rPr>
              <w:t>5</w:t>
            </w:r>
            <w:r w:rsidR="00BC790A">
              <w:rPr>
                <w:b/>
              </w:rPr>
              <w:t xml:space="preserve"> mins</w:t>
            </w:r>
          </w:p>
          <w:p w14:paraId="6F8F8ACD" w14:textId="77777777" w:rsidR="00A75AFD" w:rsidRDefault="00A75AFD">
            <w:pPr>
              <w:rPr>
                <w:i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14:paraId="6A0A1ED0" w14:textId="0EC83BFD" w:rsidR="00380E8C" w:rsidRPr="00380E8C" w:rsidRDefault="00380E8C" w:rsidP="00380E8C">
            <w:pPr>
              <w:contextualSpacing/>
              <w:rPr>
                <w:rFonts w:eastAsia="Aptos"/>
                <w:b/>
                <w:bCs/>
                <w:color w:val="000000" w:themeColor="text1"/>
              </w:rPr>
            </w:pPr>
            <w:r>
              <w:rPr>
                <w:rFonts w:eastAsia="Aptos"/>
                <w:b/>
                <w:bCs/>
                <w:color w:val="000000" w:themeColor="text1"/>
              </w:rPr>
              <w:t>Introduction</w:t>
            </w:r>
          </w:p>
          <w:p w14:paraId="605A803E" w14:textId="28DAB979" w:rsidR="000972EE" w:rsidRPr="003D49FD" w:rsidRDefault="000972EE" w:rsidP="000972EE">
            <w:pPr>
              <w:pStyle w:val="ListParagraph"/>
              <w:widowControl/>
              <w:numPr>
                <w:ilvl w:val="0"/>
                <w:numId w:val="25"/>
              </w:numPr>
              <w:spacing w:after="0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03D49FD">
              <w:rPr>
                <w:rFonts w:ascii="Calibri" w:eastAsia="Aptos" w:hAnsi="Calibri" w:cs="Calibri"/>
                <w:b/>
                <w:bCs/>
                <w:color w:val="000000" w:themeColor="text1"/>
              </w:rPr>
              <w:t>Objective</w:t>
            </w:r>
            <w:r w:rsidRPr="003D49FD">
              <w:rPr>
                <w:rFonts w:ascii="Calibri" w:eastAsia="Aptos" w:hAnsi="Calibri" w:cs="Calibri"/>
                <w:color w:val="000000" w:themeColor="text1"/>
              </w:rPr>
              <w:t>: Introduce the lesson and state the Intended Learning Objectives (ILOs).</w:t>
            </w:r>
          </w:p>
          <w:p w14:paraId="0AF6C123" w14:textId="77777777" w:rsidR="000972EE" w:rsidRPr="003D49FD" w:rsidRDefault="000972EE" w:rsidP="000972EE">
            <w:pPr>
              <w:pStyle w:val="ListParagraph"/>
              <w:widowControl/>
              <w:numPr>
                <w:ilvl w:val="0"/>
                <w:numId w:val="25"/>
              </w:numPr>
              <w:spacing w:after="0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03D49FD">
              <w:rPr>
                <w:rFonts w:ascii="Calibri" w:eastAsia="Aptos" w:hAnsi="Calibri" w:cs="Calibri"/>
                <w:b/>
                <w:bCs/>
                <w:color w:val="000000" w:themeColor="text1"/>
              </w:rPr>
              <w:t>Activity</w:t>
            </w:r>
            <w:r w:rsidRPr="003D49FD">
              <w:rPr>
                <w:rFonts w:ascii="Calibri" w:eastAsia="Aptos" w:hAnsi="Calibri" w:cs="Calibri"/>
                <w:color w:val="000000" w:themeColor="text1"/>
              </w:rPr>
              <w:t xml:space="preserve">: Use a </w:t>
            </w:r>
            <w:proofErr w:type="spellStart"/>
            <w:r w:rsidRPr="003D49FD">
              <w:rPr>
                <w:rFonts w:ascii="Calibri" w:eastAsia="Aptos" w:hAnsi="Calibri" w:cs="Calibri"/>
                <w:color w:val="000000" w:themeColor="text1"/>
              </w:rPr>
              <w:t>Mentimeter</w:t>
            </w:r>
            <w:proofErr w:type="spellEnd"/>
            <w:r w:rsidRPr="003D49FD">
              <w:rPr>
                <w:rFonts w:ascii="Calibri" w:eastAsia="Aptos" w:hAnsi="Calibri" w:cs="Calibri"/>
                <w:color w:val="000000" w:themeColor="text1"/>
              </w:rPr>
              <w:t xml:space="preserve"> quiz to get initial impressions </w:t>
            </w:r>
          </w:p>
          <w:p w14:paraId="375C23CC" w14:textId="77777777" w:rsidR="000972EE" w:rsidRPr="003D49FD" w:rsidRDefault="000972EE" w:rsidP="000972EE">
            <w:pPr>
              <w:pStyle w:val="ListParagraph"/>
              <w:widowControl/>
              <w:numPr>
                <w:ilvl w:val="0"/>
                <w:numId w:val="25"/>
              </w:numPr>
              <w:spacing w:after="0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03D49FD">
              <w:rPr>
                <w:rFonts w:ascii="Calibri" w:eastAsia="Aptos" w:hAnsi="Calibri" w:cs="Calibri"/>
                <w:b/>
                <w:bCs/>
                <w:color w:val="000000" w:themeColor="text1"/>
              </w:rPr>
              <w:t>Instructions</w:t>
            </w:r>
            <w:r w:rsidRPr="003D49FD">
              <w:rPr>
                <w:rFonts w:ascii="Calibri" w:eastAsia="Aptos" w:hAnsi="Calibri" w:cs="Calibri"/>
                <w:color w:val="000000" w:themeColor="text1"/>
              </w:rPr>
              <w:t>:</w:t>
            </w:r>
          </w:p>
          <w:p w14:paraId="64D618E8" w14:textId="77777777" w:rsidR="000972EE" w:rsidRPr="003D49FD" w:rsidRDefault="000972EE" w:rsidP="000972EE">
            <w:pPr>
              <w:pStyle w:val="ListParagraph"/>
              <w:widowControl/>
              <w:numPr>
                <w:ilvl w:val="1"/>
                <w:numId w:val="25"/>
              </w:numPr>
              <w:spacing w:after="0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03D49FD">
              <w:rPr>
                <w:rFonts w:ascii="Calibri" w:eastAsia="Aptos" w:hAnsi="Calibri" w:cs="Calibri"/>
                <w:color w:val="000000" w:themeColor="text1"/>
              </w:rPr>
              <w:t>Display the first slide with the ILOs.</w:t>
            </w:r>
          </w:p>
          <w:p w14:paraId="04866748" w14:textId="77777777" w:rsidR="000972EE" w:rsidRPr="003D49FD" w:rsidRDefault="000972EE" w:rsidP="000972EE">
            <w:pPr>
              <w:pStyle w:val="ListParagraph"/>
              <w:widowControl/>
              <w:numPr>
                <w:ilvl w:val="1"/>
                <w:numId w:val="25"/>
              </w:numPr>
              <w:spacing w:after="0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03D49FD">
              <w:rPr>
                <w:rFonts w:ascii="Calibri" w:eastAsia="Aptos" w:hAnsi="Calibri" w:cs="Calibri"/>
                <w:color w:val="000000" w:themeColor="text1"/>
              </w:rPr>
              <w:t>Explain each ILO clearly to the students.</w:t>
            </w:r>
          </w:p>
          <w:p w14:paraId="3334F752" w14:textId="77777777" w:rsidR="000972EE" w:rsidRPr="003D49FD" w:rsidRDefault="000972EE" w:rsidP="000972EE">
            <w:pPr>
              <w:pStyle w:val="ListParagraph"/>
              <w:widowControl/>
              <w:numPr>
                <w:ilvl w:val="1"/>
                <w:numId w:val="25"/>
              </w:numPr>
              <w:spacing w:after="0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03D49FD">
              <w:rPr>
                <w:rFonts w:ascii="Calibri" w:eastAsia="Aptos" w:hAnsi="Calibri" w:cs="Calibri"/>
                <w:color w:val="000000" w:themeColor="text1"/>
              </w:rPr>
              <w:t xml:space="preserve">Launch the </w:t>
            </w:r>
            <w:proofErr w:type="spellStart"/>
            <w:r w:rsidRPr="003D49FD">
              <w:rPr>
                <w:rFonts w:ascii="Calibri" w:eastAsia="Aptos" w:hAnsi="Calibri" w:cs="Calibri"/>
                <w:color w:val="000000" w:themeColor="text1"/>
              </w:rPr>
              <w:t>Mentimeter</w:t>
            </w:r>
            <w:proofErr w:type="spellEnd"/>
            <w:r w:rsidRPr="003D49FD">
              <w:rPr>
                <w:rFonts w:ascii="Calibri" w:eastAsia="Aptos" w:hAnsi="Calibri" w:cs="Calibri"/>
                <w:color w:val="000000" w:themeColor="text1"/>
              </w:rPr>
              <w:t xml:space="preserve"> quiz and ask students to share their initial thoughts on educational inequality and institutional support.</w:t>
            </w:r>
          </w:p>
          <w:p w14:paraId="1200C72E" w14:textId="77777777" w:rsidR="000972EE" w:rsidRPr="003D49FD" w:rsidRDefault="000972EE" w:rsidP="000972EE">
            <w:pPr>
              <w:pStyle w:val="ListParagraph"/>
              <w:widowControl/>
              <w:numPr>
                <w:ilvl w:val="2"/>
                <w:numId w:val="25"/>
              </w:numPr>
              <w:spacing w:after="0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03D49FD">
              <w:rPr>
                <w:rFonts w:ascii="Calibri" w:eastAsia="Aptos" w:hAnsi="Calibri" w:cs="Calibri"/>
                <w:color w:val="000000" w:themeColor="text1"/>
              </w:rPr>
              <w:t>Estimate rough stats:</w:t>
            </w:r>
          </w:p>
          <w:p w14:paraId="43CC848C" w14:textId="04436A14" w:rsidR="00A75AFD" w:rsidRPr="000F15EB" w:rsidRDefault="00A75AFD" w:rsidP="000F15EB">
            <w:pPr>
              <w:contextualSpacing/>
              <w:rPr>
                <w:iCs/>
              </w:rPr>
            </w:pPr>
          </w:p>
        </w:tc>
        <w:tc>
          <w:tcPr>
            <w:tcW w:w="2410" w:type="dxa"/>
            <w:shd w:val="clear" w:color="auto" w:fill="auto"/>
          </w:tcPr>
          <w:p w14:paraId="21E9E13F" w14:textId="4B94A705" w:rsidR="00A75AFD" w:rsidRPr="001C44B6" w:rsidRDefault="009F2112">
            <w:pPr>
              <w:rPr>
                <w:iCs/>
              </w:rPr>
            </w:pPr>
            <w:r w:rsidRPr="001C44B6">
              <w:rPr>
                <w:iCs/>
              </w:rPr>
              <w:t>Menti-meter questions</w:t>
            </w:r>
          </w:p>
          <w:p w14:paraId="1805C4CF" w14:textId="75A018C0" w:rsidR="009F2112" w:rsidRPr="001C44B6" w:rsidRDefault="009F2112">
            <w:pPr>
              <w:rPr>
                <w:iCs/>
              </w:rPr>
            </w:pPr>
          </w:p>
        </w:tc>
      </w:tr>
      <w:tr w:rsidR="00A75AFD" w14:paraId="08D5E6FC" w14:textId="77777777" w:rsidTr="006520CA">
        <w:tc>
          <w:tcPr>
            <w:tcW w:w="1526" w:type="dxa"/>
          </w:tcPr>
          <w:p w14:paraId="358FB0FD" w14:textId="050195C1" w:rsidR="00A75AFD" w:rsidRPr="0093107A" w:rsidRDefault="0093107A">
            <w:pPr>
              <w:rPr>
                <w:b/>
              </w:rPr>
            </w:pPr>
            <w:r>
              <w:rPr>
                <w:b/>
              </w:rPr>
              <w:t>1</w:t>
            </w:r>
            <w:r w:rsidR="00380E8C">
              <w:rPr>
                <w:b/>
              </w:rPr>
              <w:t>0</w:t>
            </w:r>
            <w:r>
              <w:rPr>
                <w:b/>
              </w:rPr>
              <w:t>-20</w:t>
            </w:r>
            <w:r w:rsidR="00A75AFD">
              <w:rPr>
                <w:b/>
              </w:rPr>
              <w:t xml:space="preserve"> mins</w:t>
            </w:r>
          </w:p>
        </w:tc>
        <w:tc>
          <w:tcPr>
            <w:tcW w:w="6520" w:type="dxa"/>
            <w:gridSpan w:val="2"/>
          </w:tcPr>
          <w:p w14:paraId="401157A5" w14:textId="434E6F43" w:rsidR="001C44B6" w:rsidRPr="001C44B6" w:rsidRDefault="001C44B6" w:rsidP="001C44B6">
            <w:pPr>
              <w:rPr>
                <w:b/>
                <w:bCs/>
                <w:iCs/>
              </w:rPr>
            </w:pPr>
            <w:r w:rsidRPr="001C44B6">
              <w:rPr>
                <w:b/>
                <w:bCs/>
                <w:iCs/>
              </w:rPr>
              <w:t xml:space="preserve">Interview video </w:t>
            </w:r>
          </w:p>
          <w:p w14:paraId="4C4F204C" w14:textId="77777777" w:rsidR="00773A04" w:rsidRPr="003D49FD" w:rsidRDefault="00773A04" w:rsidP="00773A04">
            <w:pPr>
              <w:pStyle w:val="ListParagraph"/>
              <w:widowControl/>
              <w:numPr>
                <w:ilvl w:val="0"/>
                <w:numId w:val="25"/>
              </w:numPr>
              <w:spacing w:after="0"/>
              <w:ind w:left="720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03D49FD">
              <w:rPr>
                <w:rFonts w:ascii="Calibri" w:eastAsia="Aptos" w:hAnsi="Calibri" w:cs="Calibri"/>
                <w:b/>
                <w:bCs/>
                <w:color w:val="000000" w:themeColor="text1"/>
              </w:rPr>
              <w:t>Objective</w:t>
            </w:r>
            <w:r w:rsidRPr="003D49FD">
              <w:rPr>
                <w:rFonts w:ascii="Calibri" w:eastAsia="Aptos" w:hAnsi="Calibri" w:cs="Calibri"/>
                <w:color w:val="000000" w:themeColor="text1"/>
              </w:rPr>
              <w:t>: Show the video interview to provide insights and provoke thought on the topic.</w:t>
            </w:r>
          </w:p>
          <w:p w14:paraId="1296DCED" w14:textId="77777777" w:rsidR="00773A04" w:rsidRPr="003D49FD" w:rsidRDefault="00773A04" w:rsidP="00773A04">
            <w:pPr>
              <w:pStyle w:val="ListParagraph"/>
              <w:widowControl/>
              <w:numPr>
                <w:ilvl w:val="0"/>
                <w:numId w:val="25"/>
              </w:numPr>
              <w:spacing w:after="0"/>
              <w:ind w:left="720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03D49FD">
              <w:rPr>
                <w:rFonts w:ascii="Calibri" w:eastAsia="Aptos" w:hAnsi="Calibri" w:cs="Calibri"/>
                <w:b/>
                <w:bCs/>
                <w:color w:val="000000" w:themeColor="text1"/>
              </w:rPr>
              <w:t>Activity</w:t>
            </w:r>
            <w:r w:rsidRPr="003D49FD">
              <w:rPr>
                <w:rFonts w:ascii="Calibri" w:eastAsia="Aptos" w:hAnsi="Calibri" w:cs="Calibri"/>
                <w:color w:val="000000" w:themeColor="text1"/>
              </w:rPr>
              <w:t>: Watch the video interview</w:t>
            </w:r>
          </w:p>
          <w:p w14:paraId="40A6375B" w14:textId="77777777" w:rsidR="00773A04" w:rsidRPr="003D49FD" w:rsidRDefault="00773A04" w:rsidP="00773A04">
            <w:pPr>
              <w:pStyle w:val="ListParagraph"/>
              <w:widowControl/>
              <w:numPr>
                <w:ilvl w:val="0"/>
                <w:numId w:val="25"/>
              </w:numPr>
              <w:spacing w:after="0"/>
              <w:ind w:left="720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03D49FD">
              <w:rPr>
                <w:rFonts w:ascii="Calibri" w:eastAsia="Aptos" w:hAnsi="Calibri" w:cs="Calibri"/>
                <w:b/>
                <w:bCs/>
                <w:color w:val="000000" w:themeColor="text1"/>
              </w:rPr>
              <w:t>Instructions</w:t>
            </w:r>
            <w:r w:rsidRPr="003D49FD">
              <w:rPr>
                <w:rFonts w:ascii="Calibri" w:eastAsia="Aptos" w:hAnsi="Calibri" w:cs="Calibri"/>
                <w:color w:val="000000" w:themeColor="text1"/>
              </w:rPr>
              <w:t>:</w:t>
            </w:r>
          </w:p>
          <w:p w14:paraId="43A66DEF" w14:textId="77777777" w:rsidR="00773A04" w:rsidRPr="003D49FD" w:rsidRDefault="00773A04" w:rsidP="00773A04">
            <w:pPr>
              <w:pStyle w:val="ListParagraph"/>
              <w:widowControl/>
              <w:numPr>
                <w:ilvl w:val="1"/>
                <w:numId w:val="25"/>
              </w:numPr>
              <w:spacing w:after="0"/>
              <w:ind w:left="1440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03D49FD">
              <w:rPr>
                <w:rFonts w:ascii="Calibri" w:eastAsia="Aptos" w:hAnsi="Calibri" w:cs="Calibri"/>
                <w:color w:val="000000" w:themeColor="text1"/>
              </w:rPr>
              <w:t>Play the video interview with the bursary manager.</w:t>
            </w:r>
          </w:p>
          <w:p w14:paraId="62D4356D" w14:textId="77777777" w:rsidR="00773A04" w:rsidRPr="003D49FD" w:rsidRDefault="00773A04" w:rsidP="00773A04">
            <w:pPr>
              <w:pStyle w:val="ListParagraph"/>
              <w:widowControl/>
              <w:numPr>
                <w:ilvl w:val="1"/>
                <w:numId w:val="25"/>
              </w:numPr>
              <w:spacing w:after="0"/>
              <w:ind w:left="1440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03D49FD">
              <w:rPr>
                <w:rFonts w:ascii="Calibri" w:eastAsia="Aptos" w:hAnsi="Calibri" w:cs="Calibri"/>
                <w:color w:val="000000" w:themeColor="text1"/>
              </w:rPr>
              <w:t>Encourage students to take notes on key points and any shifts in their perspectives.</w:t>
            </w:r>
          </w:p>
          <w:p w14:paraId="7F48C092" w14:textId="77777777" w:rsidR="00A75AFD" w:rsidRDefault="00A75AFD"/>
        </w:tc>
        <w:tc>
          <w:tcPr>
            <w:tcW w:w="2410" w:type="dxa"/>
          </w:tcPr>
          <w:p w14:paraId="2510994D" w14:textId="2DAFFD7C" w:rsidR="00A75AFD" w:rsidRDefault="001C44B6">
            <w:r>
              <w:t>Video interview</w:t>
            </w:r>
          </w:p>
        </w:tc>
      </w:tr>
      <w:tr w:rsidR="00A75AFD" w14:paraId="56366373" w14:textId="77777777" w:rsidTr="00107152">
        <w:tc>
          <w:tcPr>
            <w:tcW w:w="1526" w:type="dxa"/>
          </w:tcPr>
          <w:p w14:paraId="6C400635" w14:textId="2B0B12D0" w:rsidR="00A75AFD" w:rsidRPr="001C44B6" w:rsidRDefault="001C44B6">
            <w:pPr>
              <w:rPr>
                <w:b/>
              </w:rPr>
            </w:pPr>
            <w:r>
              <w:rPr>
                <w:b/>
              </w:rPr>
              <w:t>1</w:t>
            </w:r>
            <w:r w:rsidR="00A75AFD">
              <w:rPr>
                <w:b/>
              </w:rPr>
              <w:t>5 mins</w:t>
            </w:r>
          </w:p>
        </w:tc>
        <w:tc>
          <w:tcPr>
            <w:tcW w:w="6520" w:type="dxa"/>
            <w:gridSpan w:val="2"/>
          </w:tcPr>
          <w:p w14:paraId="5E137F9B" w14:textId="77777777" w:rsidR="00A75AFD" w:rsidRDefault="001C44B6">
            <w:pPr>
              <w:rPr>
                <w:b/>
                <w:bCs/>
              </w:rPr>
            </w:pPr>
            <w:r>
              <w:rPr>
                <w:b/>
                <w:bCs/>
              </w:rPr>
              <w:t>Group Discussion</w:t>
            </w:r>
          </w:p>
          <w:p w14:paraId="4D082760" w14:textId="5CBE0B0C" w:rsidR="006A2840" w:rsidRPr="003D49FD" w:rsidRDefault="006A2840" w:rsidP="006A2840">
            <w:pPr>
              <w:pStyle w:val="ListParagraph"/>
              <w:widowControl/>
              <w:numPr>
                <w:ilvl w:val="0"/>
                <w:numId w:val="25"/>
              </w:numPr>
              <w:spacing w:after="0"/>
              <w:ind w:left="720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03D49FD">
              <w:rPr>
                <w:rFonts w:ascii="Calibri" w:eastAsia="Aptos" w:hAnsi="Calibri" w:cs="Calibri"/>
                <w:b/>
                <w:bCs/>
                <w:color w:val="000000" w:themeColor="text1"/>
              </w:rPr>
              <w:t>Objective</w:t>
            </w:r>
            <w:r w:rsidRPr="003D49FD">
              <w:rPr>
                <w:rFonts w:ascii="Calibri" w:eastAsia="Aptos" w:hAnsi="Calibri" w:cs="Calibri"/>
                <w:color w:val="000000" w:themeColor="text1"/>
              </w:rPr>
              <w:t>: in-depth discussions on key topics from the interview.</w:t>
            </w:r>
          </w:p>
          <w:p w14:paraId="4CDB5E0C" w14:textId="77777777" w:rsidR="006A2840" w:rsidRPr="003D49FD" w:rsidRDefault="006A2840" w:rsidP="006A2840">
            <w:pPr>
              <w:pStyle w:val="ListParagraph"/>
              <w:widowControl/>
              <w:numPr>
                <w:ilvl w:val="0"/>
                <w:numId w:val="25"/>
              </w:numPr>
              <w:spacing w:after="0"/>
              <w:ind w:left="720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03D49FD">
              <w:rPr>
                <w:rFonts w:ascii="Calibri" w:eastAsia="Aptos" w:hAnsi="Calibri" w:cs="Calibri"/>
                <w:b/>
                <w:bCs/>
                <w:color w:val="000000" w:themeColor="text1"/>
              </w:rPr>
              <w:t>Activity</w:t>
            </w:r>
            <w:r w:rsidRPr="003D49FD">
              <w:rPr>
                <w:rFonts w:ascii="Calibri" w:eastAsia="Aptos" w:hAnsi="Calibri" w:cs="Calibri"/>
                <w:color w:val="000000" w:themeColor="text1"/>
              </w:rPr>
              <w:t>: Discuss in small groups and fill in handouts.</w:t>
            </w:r>
          </w:p>
          <w:p w14:paraId="16B3D9D7" w14:textId="77777777" w:rsidR="006A2840" w:rsidRPr="003D49FD" w:rsidRDefault="006A2840" w:rsidP="006A2840">
            <w:pPr>
              <w:pStyle w:val="ListParagraph"/>
              <w:widowControl/>
              <w:numPr>
                <w:ilvl w:val="0"/>
                <w:numId w:val="25"/>
              </w:numPr>
              <w:spacing w:after="0"/>
              <w:ind w:left="720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03D49FD">
              <w:rPr>
                <w:rFonts w:ascii="Calibri" w:eastAsia="Aptos" w:hAnsi="Calibri" w:cs="Calibri"/>
                <w:b/>
                <w:bCs/>
                <w:color w:val="000000" w:themeColor="text1"/>
              </w:rPr>
              <w:t>Instructions</w:t>
            </w:r>
            <w:r w:rsidRPr="003D49FD">
              <w:rPr>
                <w:rFonts w:ascii="Calibri" w:eastAsia="Aptos" w:hAnsi="Calibri" w:cs="Calibri"/>
                <w:color w:val="000000" w:themeColor="text1"/>
              </w:rPr>
              <w:t>:</w:t>
            </w:r>
          </w:p>
          <w:p w14:paraId="0CB8BAAA" w14:textId="77777777" w:rsidR="006A2840" w:rsidRPr="003D49FD" w:rsidRDefault="006A2840" w:rsidP="006A2840">
            <w:pPr>
              <w:pStyle w:val="ListParagraph"/>
              <w:widowControl/>
              <w:numPr>
                <w:ilvl w:val="1"/>
                <w:numId w:val="25"/>
              </w:numPr>
              <w:spacing w:after="0"/>
              <w:ind w:left="1440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03D49FD">
              <w:rPr>
                <w:rFonts w:ascii="Calibri" w:eastAsia="Aptos" w:hAnsi="Calibri" w:cs="Calibri"/>
                <w:color w:val="000000" w:themeColor="text1"/>
              </w:rPr>
              <w:lastRenderedPageBreak/>
              <w:t xml:space="preserve">Distribute handouts with discussion questions. - in this folder </w:t>
            </w:r>
          </w:p>
          <w:p w14:paraId="25DDD005" w14:textId="77777777" w:rsidR="006A2840" w:rsidRPr="003D49FD" w:rsidRDefault="006A2840" w:rsidP="006A2840">
            <w:pPr>
              <w:pStyle w:val="ListParagraph"/>
              <w:widowControl/>
              <w:numPr>
                <w:ilvl w:val="1"/>
                <w:numId w:val="25"/>
              </w:numPr>
              <w:spacing w:after="0"/>
              <w:ind w:left="1440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03D49FD">
              <w:rPr>
                <w:rFonts w:ascii="Calibri" w:eastAsia="Aptos" w:hAnsi="Calibri" w:cs="Calibri"/>
                <w:color w:val="000000" w:themeColor="text1"/>
              </w:rPr>
              <w:t>Organize students into small groups and assign each group a set of questions.</w:t>
            </w:r>
          </w:p>
          <w:p w14:paraId="4697E6D7" w14:textId="49821580" w:rsidR="006778DF" w:rsidRPr="006778DF" w:rsidRDefault="006778DF"/>
        </w:tc>
        <w:tc>
          <w:tcPr>
            <w:tcW w:w="2410" w:type="dxa"/>
          </w:tcPr>
          <w:p w14:paraId="4C7F99A6" w14:textId="77777777" w:rsidR="00A75AFD" w:rsidRDefault="00A75AFD"/>
        </w:tc>
      </w:tr>
      <w:tr w:rsidR="00A75AFD" w14:paraId="0EA6CD5F" w14:textId="77777777" w:rsidTr="00DA784F">
        <w:tc>
          <w:tcPr>
            <w:tcW w:w="1526" w:type="dxa"/>
          </w:tcPr>
          <w:p w14:paraId="68599645" w14:textId="10FC565E" w:rsidR="00A75AFD" w:rsidRPr="003A37B4" w:rsidRDefault="003714A2">
            <w:pPr>
              <w:rPr>
                <w:b/>
              </w:rPr>
            </w:pPr>
            <w:r>
              <w:rPr>
                <w:b/>
              </w:rPr>
              <w:t>1</w:t>
            </w:r>
            <w:r w:rsidR="00A75AFD">
              <w:rPr>
                <w:b/>
              </w:rPr>
              <w:t>0 mins</w:t>
            </w:r>
          </w:p>
        </w:tc>
        <w:tc>
          <w:tcPr>
            <w:tcW w:w="6520" w:type="dxa"/>
            <w:gridSpan w:val="2"/>
          </w:tcPr>
          <w:p w14:paraId="3D5D5566" w14:textId="60233309" w:rsidR="00F3447A" w:rsidRPr="003D49FD" w:rsidRDefault="00F3447A" w:rsidP="00F3447A">
            <w:pPr>
              <w:spacing w:before="240" w:after="240"/>
              <w:rPr>
                <w:rFonts w:eastAsia="Aptos"/>
                <w:color w:val="000000" w:themeColor="text1"/>
              </w:rPr>
            </w:pPr>
            <w:r w:rsidRPr="003D49FD">
              <w:rPr>
                <w:rFonts w:eastAsia="Aptos"/>
                <w:b/>
                <w:bCs/>
                <w:color w:val="000000" w:themeColor="text1"/>
              </w:rPr>
              <w:t xml:space="preserve">Class Discussion and Feedback </w:t>
            </w:r>
          </w:p>
          <w:p w14:paraId="40A201B9" w14:textId="77777777" w:rsidR="00F3447A" w:rsidRPr="003D49FD" w:rsidRDefault="00F3447A" w:rsidP="00F3447A">
            <w:pPr>
              <w:pStyle w:val="ListParagraph"/>
              <w:widowControl/>
              <w:numPr>
                <w:ilvl w:val="0"/>
                <w:numId w:val="25"/>
              </w:numPr>
              <w:spacing w:after="0"/>
              <w:ind w:left="720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03D49FD">
              <w:rPr>
                <w:rFonts w:ascii="Calibri" w:eastAsia="Aptos" w:hAnsi="Calibri" w:cs="Calibri"/>
                <w:b/>
                <w:bCs/>
                <w:color w:val="000000" w:themeColor="text1"/>
              </w:rPr>
              <w:t>Objective</w:t>
            </w:r>
            <w:r w:rsidRPr="003D49FD">
              <w:rPr>
                <w:rFonts w:ascii="Calibri" w:eastAsia="Aptos" w:hAnsi="Calibri" w:cs="Calibri"/>
                <w:color w:val="000000" w:themeColor="text1"/>
              </w:rPr>
              <w:t>: Share group findings and engage in a class-wide discussion.</w:t>
            </w:r>
          </w:p>
          <w:p w14:paraId="2228DD9E" w14:textId="77777777" w:rsidR="00F3447A" w:rsidRPr="003D49FD" w:rsidRDefault="00F3447A" w:rsidP="00F3447A">
            <w:pPr>
              <w:pStyle w:val="ListParagraph"/>
              <w:widowControl/>
              <w:numPr>
                <w:ilvl w:val="0"/>
                <w:numId w:val="25"/>
              </w:numPr>
              <w:spacing w:after="0"/>
              <w:ind w:left="720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03D49FD">
              <w:rPr>
                <w:rFonts w:ascii="Calibri" w:eastAsia="Aptos" w:hAnsi="Calibri" w:cs="Calibri"/>
                <w:b/>
                <w:bCs/>
                <w:color w:val="000000" w:themeColor="text1"/>
              </w:rPr>
              <w:t>Activity</w:t>
            </w:r>
            <w:r w:rsidRPr="003D49FD">
              <w:rPr>
                <w:rFonts w:ascii="Calibri" w:eastAsia="Aptos" w:hAnsi="Calibri" w:cs="Calibri"/>
                <w:color w:val="000000" w:themeColor="text1"/>
              </w:rPr>
              <w:t>: Groups present their discussions and insights.</w:t>
            </w:r>
          </w:p>
          <w:p w14:paraId="14CAADD9" w14:textId="77777777" w:rsidR="00F3447A" w:rsidRPr="003D49FD" w:rsidRDefault="00F3447A" w:rsidP="00F3447A">
            <w:pPr>
              <w:pStyle w:val="ListParagraph"/>
              <w:widowControl/>
              <w:numPr>
                <w:ilvl w:val="0"/>
                <w:numId w:val="25"/>
              </w:numPr>
              <w:spacing w:after="0"/>
              <w:ind w:left="720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03D49FD">
              <w:rPr>
                <w:rFonts w:ascii="Calibri" w:eastAsia="Aptos" w:hAnsi="Calibri" w:cs="Calibri"/>
                <w:b/>
                <w:bCs/>
                <w:color w:val="000000" w:themeColor="text1"/>
              </w:rPr>
              <w:t>Instructions</w:t>
            </w:r>
            <w:r w:rsidRPr="003D49FD">
              <w:rPr>
                <w:rFonts w:ascii="Calibri" w:eastAsia="Aptos" w:hAnsi="Calibri" w:cs="Calibri"/>
                <w:color w:val="000000" w:themeColor="text1"/>
              </w:rPr>
              <w:t>:</w:t>
            </w:r>
          </w:p>
          <w:p w14:paraId="3E7C2131" w14:textId="77777777" w:rsidR="00F3447A" w:rsidRPr="003D49FD" w:rsidRDefault="00F3447A" w:rsidP="00F3447A">
            <w:pPr>
              <w:pStyle w:val="ListParagraph"/>
              <w:widowControl/>
              <w:numPr>
                <w:ilvl w:val="1"/>
                <w:numId w:val="25"/>
              </w:numPr>
              <w:spacing w:after="0"/>
              <w:ind w:left="1440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03D49FD">
              <w:rPr>
                <w:rFonts w:ascii="Calibri" w:eastAsia="Aptos" w:hAnsi="Calibri" w:cs="Calibri"/>
                <w:color w:val="000000" w:themeColor="text1"/>
              </w:rPr>
              <w:t>Ask each group to present a summary of their discussions.</w:t>
            </w:r>
          </w:p>
          <w:p w14:paraId="3B1239F4" w14:textId="77777777" w:rsidR="00F3447A" w:rsidRPr="003D49FD" w:rsidRDefault="00F3447A" w:rsidP="00F3447A">
            <w:pPr>
              <w:pStyle w:val="ListParagraph"/>
              <w:widowControl/>
              <w:numPr>
                <w:ilvl w:val="1"/>
                <w:numId w:val="25"/>
              </w:numPr>
              <w:spacing w:after="0"/>
              <w:ind w:left="1440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03D49FD">
              <w:rPr>
                <w:rFonts w:ascii="Calibri" w:eastAsia="Aptos" w:hAnsi="Calibri" w:cs="Calibri"/>
                <w:color w:val="000000" w:themeColor="text1"/>
              </w:rPr>
              <w:t>Facilitate a class-wide discussion to compare different perspectives.</w:t>
            </w:r>
          </w:p>
          <w:p w14:paraId="0CC9E818" w14:textId="77777777" w:rsidR="00A75AFD" w:rsidRDefault="00A75AFD" w:rsidP="003714A2">
            <w:pPr>
              <w:spacing w:line="278" w:lineRule="auto"/>
            </w:pPr>
          </w:p>
        </w:tc>
        <w:tc>
          <w:tcPr>
            <w:tcW w:w="2410" w:type="dxa"/>
          </w:tcPr>
          <w:p w14:paraId="38D997F1" w14:textId="77777777" w:rsidR="00A75AFD" w:rsidRDefault="00A75AFD"/>
        </w:tc>
      </w:tr>
      <w:tr w:rsidR="00A75AFD" w14:paraId="3AF4459A" w14:textId="77777777" w:rsidTr="00C92512">
        <w:tc>
          <w:tcPr>
            <w:tcW w:w="1526" w:type="dxa"/>
          </w:tcPr>
          <w:p w14:paraId="302180AB" w14:textId="46C558BF" w:rsidR="00A75AFD" w:rsidRDefault="00BC10E0">
            <w:pPr>
              <w:rPr>
                <w:b/>
              </w:rPr>
            </w:pPr>
            <w:r>
              <w:rPr>
                <w:b/>
              </w:rPr>
              <w:t>5</w:t>
            </w:r>
            <w:r w:rsidR="00A75AFD">
              <w:rPr>
                <w:b/>
              </w:rPr>
              <w:t xml:space="preserve"> mins</w:t>
            </w:r>
          </w:p>
          <w:p w14:paraId="2F4079F8" w14:textId="19D62901" w:rsidR="00A75AFD" w:rsidRDefault="00A75AFD">
            <w:pPr>
              <w:rPr>
                <w:sz w:val="18"/>
                <w:szCs w:val="18"/>
              </w:rPr>
            </w:pPr>
          </w:p>
        </w:tc>
        <w:tc>
          <w:tcPr>
            <w:tcW w:w="6520" w:type="dxa"/>
            <w:gridSpan w:val="2"/>
          </w:tcPr>
          <w:p w14:paraId="0F8C14A1" w14:textId="137069A8" w:rsidR="00C867B0" w:rsidRPr="003D49FD" w:rsidRDefault="00C867B0" w:rsidP="00C867B0">
            <w:pPr>
              <w:spacing w:before="240" w:after="240"/>
              <w:rPr>
                <w:rFonts w:eastAsia="Aptos"/>
                <w:color w:val="000000" w:themeColor="text1"/>
              </w:rPr>
            </w:pPr>
            <w:r w:rsidRPr="003D49FD">
              <w:rPr>
                <w:rFonts w:eastAsia="Aptos"/>
                <w:b/>
                <w:bCs/>
                <w:color w:val="000000" w:themeColor="text1"/>
              </w:rPr>
              <w:t xml:space="preserve">Key Takeaways and Summary </w:t>
            </w:r>
          </w:p>
          <w:p w14:paraId="0C0012DF" w14:textId="77777777" w:rsidR="00C867B0" w:rsidRPr="003D49FD" w:rsidRDefault="00C867B0" w:rsidP="00C867B0">
            <w:pPr>
              <w:pStyle w:val="ListParagraph"/>
              <w:widowControl/>
              <w:numPr>
                <w:ilvl w:val="0"/>
                <w:numId w:val="25"/>
              </w:numPr>
              <w:spacing w:after="0"/>
              <w:ind w:left="720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03D49FD">
              <w:rPr>
                <w:rFonts w:ascii="Calibri" w:eastAsia="Aptos" w:hAnsi="Calibri" w:cs="Calibri"/>
                <w:b/>
                <w:bCs/>
                <w:color w:val="000000" w:themeColor="text1"/>
              </w:rPr>
              <w:t>Objective</w:t>
            </w:r>
            <w:r w:rsidRPr="003D49FD">
              <w:rPr>
                <w:rFonts w:ascii="Calibri" w:eastAsia="Aptos" w:hAnsi="Calibri" w:cs="Calibri"/>
                <w:color w:val="000000" w:themeColor="text1"/>
              </w:rPr>
              <w:t>: Summarize the key points and ensure all ILOs are covered.</w:t>
            </w:r>
          </w:p>
          <w:p w14:paraId="79E0B931" w14:textId="77777777" w:rsidR="00C867B0" w:rsidRPr="003D49FD" w:rsidRDefault="00C867B0" w:rsidP="00C867B0">
            <w:pPr>
              <w:pStyle w:val="ListParagraph"/>
              <w:widowControl/>
              <w:numPr>
                <w:ilvl w:val="0"/>
                <w:numId w:val="25"/>
              </w:numPr>
              <w:spacing w:after="0"/>
              <w:ind w:left="720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03D49FD">
              <w:rPr>
                <w:rFonts w:ascii="Calibri" w:eastAsia="Aptos" w:hAnsi="Calibri" w:cs="Calibri"/>
                <w:b/>
                <w:bCs/>
                <w:color w:val="000000" w:themeColor="text1"/>
              </w:rPr>
              <w:t>Activity</w:t>
            </w:r>
            <w:r w:rsidRPr="003D49FD">
              <w:rPr>
                <w:rFonts w:ascii="Calibri" w:eastAsia="Aptos" w:hAnsi="Calibri" w:cs="Calibri"/>
                <w:color w:val="000000" w:themeColor="text1"/>
              </w:rPr>
              <w:t>: Highlight the main takeaways and connect them to the ILOs.</w:t>
            </w:r>
          </w:p>
          <w:p w14:paraId="3D2D983E" w14:textId="77777777" w:rsidR="00C867B0" w:rsidRPr="003D49FD" w:rsidRDefault="00C867B0" w:rsidP="00C867B0">
            <w:pPr>
              <w:pStyle w:val="ListParagraph"/>
              <w:widowControl/>
              <w:numPr>
                <w:ilvl w:val="0"/>
                <w:numId w:val="25"/>
              </w:numPr>
              <w:spacing w:after="0"/>
              <w:ind w:left="720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03D49FD">
              <w:rPr>
                <w:rFonts w:ascii="Calibri" w:eastAsia="Aptos" w:hAnsi="Calibri" w:cs="Calibri"/>
                <w:b/>
                <w:bCs/>
                <w:color w:val="000000" w:themeColor="text1"/>
              </w:rPr>
              <w:t>Instructions</w:t>
            </w:r>
            <w:r w:rsidRPr="003D49FD">
              <w:rPr>
                <w:rFonts w:ascii="Calibri" w:eastAsia="Aptos" w:hAnsi="Calibri" w:cs="Calibri"/>
                <w:color w:val="000000" w:themeColor="text1"/>
              </w:rPr>
              <w:t>:</w:t>
            </w:r>
          </w:p>
          <w:p w14:paraId="19365DB7" w14:textId="77777777" w:rsidR="00C867B0" w:rsidRPr="003D49FD" w:rsidRDefault="00C867B0" w:rsidP="00C867B0">
            <w:pPr>
              <w:pStyle w:val="ListParagraph"/>
              <w:widowControl/>
              <w:numPr>
                <w:ilvl w:val="1"/>
                <w:numId w:val="25"/>
              </w:numPr>
              <w:spacing w:after="0"/>
              <w:ind w:left="1440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03D49FD">
              <w:rPr>
                <w:rFonts w:ascii="Calibri" w:eastAsia="Aptos" w:hAnsi="Calibri" w:cs="Calibri"/>
                <w:color w:val="000000" w:themeColor="text1"/>
              </w:rPr>
              <w:t>Use the whiteboard or flipchart to list the key takeaways from the lesson.</w:t>
            </w:r>
          </w:p>
          <w:p w14:paraId="55B5EB21" w14:textId="77777777" w:rsidR="00C867B0" w:rsidRPr="003D49FD" w:rsidRDefault="00C867B0" w:rsidP="00C867B0">
            <w:pPr>
              <w:pStyle w:val="ListParagraph"/>
              <w:widowControl/>
              <w:numPr>
                <w:ilvl w:val="1"/>
                <w:numId w:val="25"/>
              </w:numPr>
              <w:spacing w:after="0"/>
              <w:ind w:left="1440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03D49FD">
              <w:rPr>
                <w:rFonts w:ascii="Calibri" w:eastAsia="Aptos" w:hAnsi="Calibri" w:cs="Calibri"/>
                <w:color w:val="000000" w:themeColor="text1"/>
              </w:rPr>
              <w:t>Summarize how the lesson addressed each of the ILOs.</w:t>
            </w:r>
          </w:p>
          <w:p w14:paraId="25CA6383" w14:textId="1649B4E6" w:rsidR="0010722D" w:rsidRPr="00C867B0" w:rsidRDefault="00C867B0" w:rsidP="00C867B0">
            <w:pPr>
              <w:pStyle w:val="ListParagraph"/>
              <w:widowControl/>
              <w:numPr>
                <w:ilvl w:val="1"/>
                <w:numId w:val="25"/>
              </w:numPr>
              <w:spacing w:after="0"/>
              <w:ind w:left="1440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03D49FD">
              <w:rPr>
                <w:rFonts w:ascii="Calibri" w:eastAsia="Aptos" w:hAnsi="Calibri" w:cs="Calibri"/>
                <w:color w:val="000000" w:themeColor="text1"/>
              </w:rPr>
              <w:t>Encourage students to reflect on what they have learned and how it applies to their understanding of educational inequality and institutional support.</w:t>
            </w:r>
          </w:p>
        </w:tc>
        <w:tc>
          <w:tcPr>
            <w:tcW w:w="2410" w:type="dxa"/>
          </w:tcPr>
          <w:p w14:paraId="60586A56" w14:textId="77777777" w:rsidR="00A75AFD" w:rsidRDefault="00A75AFD"/>
        </w:tc>
      </w:tr>
      <w:tr w:rsidR="00CF60E0" w14:paraId="232FE07D" w14:textId="77777777" w:rsidTr="00CF60E0">
        <w:tc>
          <w:tcPr>
            <w:tcW w:w="10456" w:type="dxa"/>
            <w:gridSpan w:val="4"/>
            <w:shd w:val="clear" w:color="auto" w:fill="auto"/>
          </w:tcPr>
          <w:p w14:paraId="636B3728" w14:textId="77777777" w:rsidR="00CF60E0" w:rsidRDefault="00CF60E0">
            <w:pPr>
              <w:rPr>
                <w:b/>
                <w:sz w:val="24"/>
                <w:szCs w:val="24"/>
              </w:rPr>
            </w:pPr>
          </w:p>
        </w:tc>
      </w:tr>
      <w:tr w:rsidR="00BB6137" w14:paraId="40872E7F" w14:textId="77777777" w:rsidTr="009446D9">
        <w:tc>
          <w:tcPr>
            <w:tcW w:w="10456" w:type="dxa"/>
            <w:gridSpan w:val="4"/>
            <w:shd w:val="clear" w:color="auto" w:fill="FFF2CC" w:themeFill="accent4" w:themeFillTint="33"/>
          </w:tcPr>
          <w:p w14:paraId="4CF6227F" w14:textId="77777777" w:rsidR="00602F9F" w:rsidRDefault="00602F9F">
            <w:pPr>
              <w:rPr>
                <w:b/>
                <w:sz w:val="24"/>
                <w:szCs w:val="24"/>
              </w:rPr>
            </w:pPr>
          </w:p>
          <w:p w14:paraId="3022C25D" w14:textId="20112647" w:rsidR="00BB6137" w:rsidRDefault="00E30C2F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Handout Questions:</w:t>
            </w:r>
          </w:p>
        </w:tc>
      </w:tr>
      <w:tr w:rsidR="00BB6137" w14:paraId="07E85C0B" w14:textId="77777777">
        <w:tc>
          <w:tcPr>
            <w:tcW w:w="10456" w:type="dxa"/>
            <w:gridSpan w:val="4"/>
            <w:shd w:val="clear" w:color="auto" w:fill="auto"/>
          </w:tcPr>
          <w:p w14:paraId="5DE60B5A" w14:textId="77777777" w:rsidR="00CF60E0" w:rsidRPr="003D49FD" w:rsidRDefault="00CF60E0" w:rsidP="00CF60E0">
            <w:pPr>
              <w:spacing w:before="240" w:after="240"/>
              <w:rPr>
                <w:rFonts w:eastAsia="Aptos"/>
                <w:color w:val="000000" w:themeColor="text1"/>
              </w:rPr>
            </w:pPr>
            <w:r w:rsidRPr="003D49FD">
              <w:rPr>
                <w:rFonts w:eastAsia="Aptos"/>
                <w:b/>
                <w:bCs/>
                <w:color w:val="000000" w:themeColor="text1"/>
              </w:rPr>
              <w:t>Challenges Faced by Low SES Students</w:t>
            </w:r>
            <w:r w:rsidRPr="003D49FD">
              <w:rPr>
                <w:rFonts w:eastAsia="Aptos"/>
                <w:color w:val="000000" w:themeColor="text1"/>
              </w:rPr>
              <w:t>:</w:t>
            </w:r>
          </w:p>
          <w:p w14:paraId="5D4E5635" w14:textId="77777777" w:rsidR="00CF60E0" w:rsidRPr="003D49FD" w:rsidRDefault="00CF60E0" w:rsidP="00CF60E0">
            <w:pPr>
              <w:pStyle w:val="ListParagraph"/>
              <w:widowControl/>
              <w:numPr>
                <w:ilvl w:val="0"/>
                <w:numId w:val="25"/>
              </w:numPr>
              <w:spacing w:after="0"/>
              <w:ind w:left="720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03D49FD">
              <w:rPr>
                <w:rFonts w:ascii="Calibri" w:eastAsia="Aptos" w:hAnsi="Calibri" w:cs="Calibri"/>
                <w:color w:val="000000" w:themeColor="text1"/>
              </w:rPr>
              <w:t>List the main challenges faced by low SES students in attaining elite education.</w:t>
            </w:r>
          </w:p>
          <w:p w14:paraId="214E1948" w14:textId="77777777" w:rsidR="00CF60E0" w:rsidRPr="003D49FD" w:rsidRDefault="00CF60E0" w:rsidP="00CF60E0">
            <w:pPr>
              <w:pStyle w:val="ListParagraph"/>
              <w:widowControl/>
              <w:numPr>
                <w:ilvl w:val="0"/>
                <w:numId w:val="25"/>
              </w:numPr>
              <w:spacing w:after="0"/>
              <w:ind w:left="720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03D49FD">
              <w:rPr>
                <w:rFonts w:ascii="Calibri" w:eastAsia="Aptos" w:hAnsi="Calibri" w:cs="Calibri"/>
                <w:color w:val="000000" w:themeColor="text1"/>
              </w:rPr>
              <w:t>Discuss how these challenges differ from those faced by more privileged students.</w:t>
            </w:r>
          </w:p>
          <w:p w14:paraId="4C2C9375" w14:textId="77777777" w:rsidR="00CF60E0" w:rsidRPr="003D49FD" w:rsidRDefault="00CF60E0" w:rsidP="00CF60E0">
            <w:pPr>
              <w:spacing w:before="240" w:after="240"/>
              <w:rPr>
                <w:rFonts w:eastAsia="Aptos"/>
                <w:color w:val="000000" w:themeColor="text1"/>
              </w:rPr>
            </w:pPr>
            <w:r w:rsidRPr="003D49FD">
              <w:rPr>
                <w:rFonts w:eastAsia="Aptos"/>
                <w:b/>
                <w:bCs/>
                <w:color w:val="000000" w:themeColor="text1"/>
              </w:rPr>
              <w:t>Impact on the Wider Economy</w:t>
            </w:r>
            <w:r w:rsidRPr="003D49FD">
              <w:rPr>
                <w:rFonts w:eastAsia="Aptos"/>
                <w:color w:val="000000" w:themeColor="text1"/>
              </w:rPr>
              <w:t>:</w:t>
            </w:r>
          </w:p>
          <w:p w14:paraId="6521C119" w14:textId="77777777" w:rsidR="00CF60E0" w:rsidRPr="003D49FD" w:rsidRDefault="00CF60E0" w:rsidP="00CF60E0">
            <w:pPr>
              <w:pStyle w:val="ListParagraph"/>
              <w:widowControl/>
              <w:numPr>
                <w:ilvl w:val="0"/>
                <w:numId w:val="25"/>
              </w:numPr>
              <w:spacing w:after="0"/>
              <w:ind w:left="720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03D49FD">
              <w:rPr>
                <w:rFonts w:ascii="Calibri" w:eastAsia="Aptos" w:hAnsi="Calibri" w:cs="Calibri"/>
                <w:color w:val="000000" w:themeColor="text1"/>
              </w:rPr>
              <w:t>Explain how educational inequality can impact the wider economy.</w:t>
            </w:r>
          </w:p>
          <w:p w14:paraId="5AF9D4DD" w14:textId="77777777" w:rsidR="00CF60E0" w:rsidRPr="003D49FD" w:rsidRDefault="00CF60E0" w:rsidP="00CF60E0">
            <w:pPr>
              <w:pStyle w:val="ListParagraph"/>
              <w:widowControl/>
              <w:numPr>
                <w:ilvl w:val="0"/>
                <w:numId w:val="25"/>
              </w:numPr>
              <w:spacing w:after="0"/>
              <w:ind w:left="720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03D49FD">
              <w:rPr>
                <w:rFonts w:ascii="Calibri" w:eastAsia="Aptos" w:hAnsi="Calibri" w:cs="Calibri"/>
                <w:color w:val="000000" w:themeColor="text1"/>
              </w:rPr>
              <w:t>Identify the main causes of educational inequality mentioned in the interview.</w:t>
            </w:r>
          </w:p>
          <w:p w14:paraId="3D681AFF" w14:textId="77777777" w:rsidR="00CF60E0" w:rsidRPr="003D49FD" w:rsidRDefault="00CF60E0" w:rsidP="00CF60E0">
            <w:pPr>
              <w:spacing w:before="240" w:after="240"/>
              <w:rPr>
                <w:rFonts w:eastAsia="Aptos"/>
                <w:color w:val="000000" w:themeColor="text1"/>
              </w:rPr>
            </w:pPr>
            <w:r w:rsidRPr="003D49FD">
              <w:rPr>
                <w:rFonts w:eastAsia="Aptos"/>
                <w:b/>
                <w:bCs/>
                <w:color w:val="000000" w:themeColor="text1"/>
              </w:rPr>
              <w:t>Institutional Support</w:t>
            </w:r>
            <w:r w:rsidRPr="003D49FD">
              <w:rPr>
                <w:rFonts w:eastAsia="Aptos"/>
                <w:color w:val="000000" w:themeColor="text1"/>
              </w:rPr>
              <w:t>:</w:t>
            </w:r>
          </w:p>
          <w:p w14:paraId="5DE07403" w14:textId="77777777" w:rsidR="00CF60E0" w:rsidRPr="003D49FD" w:rsidRDefault="00CF60E0" w:rsidP="00CF60E0">
            <w:pPr>
              <w:pStyle w:val="ListParagraph"/>
              <w:widowControl/>
              <w:numPr>
                <w:ilvl w:val="0"/>
                <w:numId w:val="25"/>
              </w:numPr>
              <w:spacing w:after="0"/>
              <w:ind w:left="720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03D49FD">
              <w:rPr>
                <w:rFonts w:ascii="Calibri" w:eastAsia="Aptos" w:hAnsi="Calibri" w:cs="Calibri"/>
                <w:color w:val="000000" w:themeColor="text1"/>
              </w:rPr>
              <w:t>Compare the effectiveness of government and private sector initiatives in promoting social mobility.</w:t>
            </w:r>
          </w:p>
          <w:p w14:paraId="06CF8CF5" w14:textId="77777777" w:rsidR="00CF60E0" w:rsidRPr="003D49FD" w:rsidRDefault="00CF60E0" w:rsidP="00CF60E0">
            <w:pPr>
              <w:pStyle w:val="ListParagraph"/>
              <w:widowControl/>
              <w:numPr>
                <w:ilvl w:val="0"/>
                <w:numId w:val="25"/>
              </w:numPr>
              <w:spacing w:after="0"/>
              <w:ind w:left="720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03D49FD">
              <w:rPr>
                <w:rFonts w:ascii="Calibri" w:eastAsia="Aptos" w:hAnsi="Calibri" w:cs="Calibri"/>
                <w:color w:val="000000" w:themeColor="text1"/>
              </w:rPr>
              <w:t>Research examples of successful initiatives from both sectors.</w:t>
            </w:r>
          </w:p>
          <w:p w14:paraId="635F3BC3" w14:textId="77777777" w:rsidR="00CF60E0" w:rsidRPr="003D49FD" w:rsidRDefault="00CF60E0" w:rsidP="00CF60E0">
            <w:pPr>
              <w:spacing w:before="240" w:after="240"/>
              <w:rPr>
                <w:rFonts w:eastAsia="Aptos"/>
                <w:color w:val="000000" w:themeColor="text1"/>
              </w:rPr>
            </w:pPr>
            <w:r w:rsidRPr="003D49FD">
              <w:rPr>
                <w:rFonts w:eastAsia="Aptos"/>
                <w:b/>
                <w:bCs/>
                <w:color w:val="000000" w:themeColor="text1"/>
              </w:rPr>
              <w:lastRenderedPageBreak/>
              <w:t>Pastoral vs. Financial Aid</w:t>
            </w:r>
            <w:r w:rsidRPr="003D49FD">
              <w:rPr>
                <w:rFonts w:eastAsia="Aptos"/>
                <w:color w:val="000000" w:themeColor="text1"/>
              </w:rPr>
              <w:t>:</w:t>
            </w:r>
          </w:p>
          <w:p w14:paraId="5784A0D9" w14:textId="77777777" w:rsidR="00CF60E0" w:rsidRPr="003D49FD" w:rsidRDefault="00CF60E0" w:rsidP="00CF60E0">
            <w:pPr>
              <w:pStyle w:val="ListParagraph"/>
              <w:widowControl/>
              <w:numPr>
                <w:ilvl w:val="0"/>
                <w:numId w:val="25"/>
              </w:numPr>
              <w:spacing w:after="0"/>
              <w:ind w:left="720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03D49FD">
              <w:rPr>
                <w:rFonts w:ascii="Calibri" w:eastAsia="Aptos" w:hAnsi="Calibri" w:cs="Calibri"/>
                <w:color w:val="000000" w:themeColor="text1"/>
              </w:rPr>
              <w:t>Conduct a cost-benefit argument of pastoral and financial aid in promoting EDI.</w:t>
            </w:r>
          </w:p>
          <w:p w14:paraId="161B8C16" w14:textId="77777777" w:rsidR="00CF60E0" w:rsidRPr="003D49FD" w:rsidRDefault="00CF60E0" w:rsidP="00CF60E0">
            <w:pPr>
              <w:spacing w:before="240" w:after="240"/>
              <w:rPr>
                <w:rFonts w:eastAsia="Aptos"/>
                <w:color w:val="000000" w:themeColor="text1"/>
              </w:rPr>
            </w:pPr>
            <w:r w:rsidRPr="003D49FD">
              <w:rPr>
                <w:rFonts w:eastAsia="Aptos"/>
                <w:b/>
                <w:bCs/>
                <w:color w:val="000000" w:themeColor="text1"/>
              </w:rPr>
              <w:t>Additional Factors</w:t>
            </w:r>
            <w:r w:rsidRPr="003D49FD">
              <w:rPr>
                <w:rFonts w:eastAsia="Aptos"/>
                <w:color w:val="000000" w:themeColor="text1"/>
              </w:rPr>
              <w:t>:</w:t>
            </w:r>
          </w:p>
          <w:p w14:paraId="39D9E702" w14:textId="77777777" w:rsidR="00CF60E0" w:rsidRPr="003D49FD" w:rsidRDefault="00CF60E0" w:rsidP="00CF60E0">
            <w:pPr>
              <w:pStyle w:val="ListParagraph"/>
              <w:widowControl/>
              <w:numPr>
                <w:ilvl w:val="0"/>
                <w:numId w:val="25"/>
              </w:numPr>
              <w:spacing w:after="0"/>
              <w:ind w:left="720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03D49FD">
              <w:rPr>
                <w:rFonts w:ascii="Calibri" w:eastAsia="Aptos" w:hAnsi="Calibri" w:cs="Calibri"/>
                <w:color w:val="000000" w:themeColor="text1"/>
              </w:rPr>
              <w:t>Identify other factors that may influence educational inequality that were not mentioned in the interview (e.g., COVID-19, cost of living).</w:t>
            </w:r>
          </w:p>
          <w:p w14:paraId="50DEA18C" w14:textId="1AE3A553" w:rsidR="00BB6137" w:rsidRPr="006C0E23" w:rsidRDefault="00BB6137" w:rsidP="002E2C42"/>
        </w:tc>
      </w:tr>
      <w:tr w:rsidR="00D83A94" w14:paraId="278B4511" w14:textId="77777777" w:rsidTr="00D83A94">
        <w:tc>
          <w:tcPr>
            <w:tcW w:w="10456" w:type="dxa"/>
            <w:gridSpan w:val="4"/>
            <w:shd w:val="clear" w:color="auto" w:fill="FFF2CC" w:themeFill="accent4" w:themeFillTint="33"/>
            <w:vAlign w:val="bottom"/>
          </w:tcPr>
          <w:p w14:paraId="673CEE35" w14:textId="73C7B5A0" w:rsidR="00D83A94" w:rsidRPr="003D49FD" w:rsidRDefault="00DF4562" w:rsidP="00D83A94">
            <w:pPr>
              <w:spacing w:before="240" w:after="240"/>
              <w:rPr>
                <w:rFonts w:eastAsia="Aptos"/>
                <w:b/>
                <w:bCs/>
                <w:color w:val="000000" w:themeColor="text1"/>
              </w:rPr>
            </w:pPr>
            <w:r>
              <w:rPr>
                <w:rFonts w:eastAsia="Aptos"/>
                <w:b/>
                <w:bCs/>
                <w:color w:val="000000" w:themeColor="text1"/>
              </w:rPr>
              <w:lastRenderedPageBreak/>
              <w:t>Reading List</w:t>
            </w:r>
          </w:p>
        </w:tc>
      </w:tr>
      <w:tr w:rsidR="00D83A94" w14:paraId="5C54DBD0" w14:textId="77777777">
        <w:tc>
          <w:tcPr>
            <w:tcW w:w="10456" w:type="dxa"/>
            <w:gridSpan w:val="4"/>
            <w:shd w:val="clear" w:color="auto" w:fill="auto"/>
          </w:tcPr>
          <w:p w14:paraId="62061DAD" w14:textId="77777777" w:rsidR="00C9636F" w:rsidRPr="003D49FD" w:rsidRDefault="00C9636F" w:rsidP="00C9636F">
            <w:pPr>
              <w:spacing w:before="240" w:after="240"/>
              <w:rPr>
                <w:color w:val="000000" w:themeColor="text1"/>
              </w:rPr>
            </w:pPr>
            <w:r w:rsidRPr="003D49FD">
              <w:rPr>
                <w:color w:val="000000" w:themeColor="text1"/>
              </w:rPr>
              <w:t xml:space="preserve">Crawford, C., Gregg, P., Macmillan, L., Vignoles, A. &amp; </w:t>
            </w:r>
            <w:proofErr w:type="spellStart"/>
            <w:r w:rsidRPr="003D49FD">
              <w:rPr>
                <w:color w:val="000000" w:themeColor="text1"/>
              </w:rPr>
              <w:t>Wyness</w:t>
            </w:r>
            <w:proofErr w:type="spellEnd"/>
            <w:r w:rsidRPr="003D49FD">
              <w:rPr>
                <w:color w:val="000000" w:themeColor="text1"/>
              </w:rPr>
              <w:t>, G., 2016, Higher education, career opportunities, and intergenerational inequality. *Oxford Review of Economic Policy*.</w:t>
            </w:r>
          </w:p>
          <w:p w14:paraId="1FAD4E7D" w14:textId="77777777" w:rsidR="00C9636F" w:rsidRPr="003D49FD" w:rsidRDefault="00C9636F" w:rsidP="00C9636F">
            <w:pPr>
              <w:spacing w:before="240" w:after="240"/>
              <w:rPr>
                <w:color w:val="000000" w:themeColor="text1"/>
              </w:rPr>
            </w:pPr>
            <w:r w:rsidRPr="003D49FD">
              <w:rPr>
                <w:color w:val="000000" w:themeColor="text1"/>
              </w:rPr>
              <w:t xml:space="preserve">Gregg, P., Macmillan, L. &amp; </w:t>
            </w:r>
            <w:proofErr w:type="spellStart"/>
            <w:r w:rsidRPr="003D49FD">
              <w:rPr>
                <w:color w:val="000000" w:themeColor="text1"/>
              </w:rPr>
              <w:t>Vittori</w:t>
            </w:r>
            <w:proofErr w:type="spellEnd"/>
            <w:r w:rsidRPr="003D49FD">
              <w:rPr>
                <w:color w:val="000000" w:themeColor="text1"/>
              </w:rPr>
              <w:t xml:space="preserve">, C., 2018, Intergenerational income mobility: access to top jobs, the low-pay no-pay cycle and the role of education in a common framework. *J </w:t>
            </w:r>
            <w:proofErr w:type="spellStart"/>
            <w:r w:rsidRPr="003D49FD">
              <w:rPr>
                <w:color w:val="000000" w:themeColor="text1"/>
              </w:rPr>
              <w:t>Popul</w:t>
            </w:r>
            <w:proofErr w:type="spellEnd"/>
            <w:r w:rsidRPr="003D49FD">
              <w:rPr>
                <w:color w:val="000000" w:themeColor="text1"/>
              </w:rPr>
              <w:t xml:space="preserve"> Econ*, vol. 32.</w:t>
            </w:r>
          </w:p>
          <w:p w14:paraId="56A8E6AD" w14:textId="77777777" w:rsidR="00C9636F" w:rsidRPr="003D49FD" w:rsidRDefault="00C9636F" w:rsidP="00C9636F">
            <w:pPr>
              <w:spacing w:before="240" w:after="240"/>
              <w:rPr>
                <w:color w:val="000000" w:themeColor="text1"/>
              </w:rPr>
            </w:pPr>
            <w:r w:rsidRPr="003D49FD">
              <w:rPr>
                <w:color w:val="000000" w:themeColor="text1"/>
              </w:rPr>
              <w:t xml:space="preserve"> Crawford, C., 2014, Socio-economic differences in university outcomes in the UK: drop-out, degree completion and degree class. London: IFS.</w:t>
            </w:r>
          </w:p>
          <w:p w14:paraId="28A66FD0" w14:textId="77777777" w:rsidR="00C9636F" w:rsidRPr="003D49FD" w:rsidRDefault="00C9636F" w:rsidP="00C9636F">
            <w:pPr>
              <w:spacing w:before="240" w:after="240"/>
              <w:rPr>
                <w:color w:val="000000" w:themeColor="text1"/>
              </w:rPr>
            </w:pPr>
            <w:r w:rsidRPr="003D49FD">
              <w:rPr>
                <w:color w:val="000000" w:themeColor="text1"/>
              </w:rPr>
              <w:t xml:space="preserve"> Kong, K., 2020, Academic Resilience of Pupils from Low Socioeconomic Backgrounds. *Journal of </w:t>
            </w:r>
            <w:proofErr w:type="spellStart"/>
            <w:r w:rsidRPr="003D49FD">
              <w:rPr>
                <w:color w:val="000000" w:themeColor="text1"/>
              </w:rPr>
              <w:t>Behavioral</w:t>
            </w:r>
            <w:proofErr w:type="spellEnd"/>
            <w:r w:rsidRPr="003D49FD">
              <w:rPr>
                <w:color w:val="000000" w:themeColor="text1"/>
              </w:rPr>
              <w:t xml:space="preserve"> Science*, vol. 15.</w:t>
            </w:r>
          </w:p>
          <w:p w14:paraId="0EB54CED" w14:textId="504763E5" w:rsidR="00D83A94" w:rsidRPr="00C9636F" w:rsidRDefault="00C9636F" w:rsidP="00C9636F">
            <w:r w:rsidRPr="003D49FD">
              <w:t xml:space="preserve"> </w:t>
            </w:r>
          </w:p>
        </w:tc>
      </w:tr>
    </w:tbl>
    <w:p w14:paraId="6F07482C" w14:textId="30D78641" w:rsidR="00BB6137" w:rsidRDefault="00BB6137">
      <w:pPr>
        <w:rPr>
          <w:b/>
        </w:rPr>
      </w:pPr>
    </w:p>
    <w:p w14:paraId="624D0B07" w14:textId="3075D403" w:rsidR="00251C9E" w:rsidRPr="006C0E23" w:rsidRDefault="00251C9E">
      <w:pPr>
        <w:rPr>
          <w:b/>
        </w:rPr>
      </w:pPr>
      <w:r w:rsidRPr="00251C9E">
        <w:rPr>
          <w:b/>
        </w:rPr>
        <w:drawing>
          <wp:inline distT="0" distB="0" distL="0" distR="0" wp14:anchorId="33533BA6" wp14:editId="173A3636">
            <wp:extent cx="6645910" cy="2969260"/>
            <wp:effectExtent l="0" t="0" r="2540" b="2540"/>
            <wp:docPr id="12878911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89113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6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1C9E" w:rsidRPr="006C0E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65F1E" w14:textId="77777777" w:rsidR="00C76819" w:rsidRDefault="00C76819">
      <w:pPr>
        <w:spacing w:after="0" w:line="240" w:lineRule="auto"/>
      </w:pPr>
      <w:r>
        <w:separator/>
      </w:r>
    </w:p>
  </w:endnote>
  <w:endnote w:type="continuationSeparator" w:id="0">
    <w:p w14:paraId="68CE1F0B" w14:textId="77777777" w:rsidR="00C76819" w:rsidRDefault="00C76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AppleSystemUIFont">
    <w:altName w:val="Cambria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7F15E" w14:textId="77777777" w:rsidR="0002163E" w:rsidRDefault="00021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4E31" w14:textId="77777777" w:rsidR="0002163E" w:rsidRDefault="00021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22E33" w14:textId="77777777" w:rsidR="0002163E" w:rsidRDefault="000216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A81B7" w14:textId="77777777" w:rsidR="00C76819" w:rsidRDefault="00C76819">
      <w:pPr>
        <w:spacing w:after="0" w:line="240" w:lineRule="auto"/>
      </w:pPr>
      <w:r>
        <w:separator/>
      </w:r>
    </w:p>
  </w:footnote>
  <w:footnote w:type="continuationSeparator" w:id="0">
    <w:p w14:paraId="086F67C9" w14:textId="77777777" w:rsidR="00C76819" w:rsidRDefault="00C76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1A961" w14:textId="77777777" w:rsidR="0002163E" w:rsidRDefault="00021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3EBA8" w14:textId="5F1348E5" w:rsidR="00BB6137" w:rsidRPr="002E2C42" w:rsidRDefault="00BB6137" w:rsidP="002E2C42">
    <w:pPr>
      <w:pStyle w:val="Header"/>
      <w:rPr>
        <w:b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845E8" w14:textId="77777777" w:rsidR="0002163E" w:rsidRDefault="00021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4680"/>
    <w:multiLevelType w:val="multilevel"/>
    <w:tmpl w:val="F68E63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03AF77F0"/>
    <w:multiLevelType w:val="multilevel"/>
    <w:tmpl w:val="112409D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6477DFD"/>
    <w:multiLevelType w:val="hybridMultilevel"/>
    <w:tmpl w:val="6908B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77A56"/>
    <w:multiLevelType w:val="hybridMultilevel"/>
    <w:tmpl w:val="83F86B20"/>
    <w:lvl w:ilvl="0" w:tplc="0F801B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25668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30B4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281F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CF1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207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025D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DEB1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A814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E58EF"/>
    <w:multiLevelType w:val="hybridMultilevel"/>
    <w:tmpl w:val="A36AA4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E7317"/>
    <w:multiLevelType w:val="multilevel"/>
    <w:tmpl w:val="215AE67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1A6B3770"/>
    <w:multiLevelType w:val="hybridMultilevel"/>
    <w:tmpl w:val="73B2D5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25BD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8" w15:restartNumberingAfterBreak="0">
    <w:nsid w:val="233D05A9"/>
    <w:multiLevelType w:val="multilevel"/>
    <w:tmpl w:val="AC4C64B8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9611FFE"/>
    <w:multiLevelType w:val="hybridMultilevel"/>
    <w:tmpl w:val="0A22F87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405D2"/>
    <w:multiLevelType w:val="multilevel"/>
    <w:tmpl w:val="E37EE998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7A442E8"/>
    <w:multiLevelType w:val="hybridMultilevel"/>
    <w:tmpl w:val="DFC4FC9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600BF"/>
    <w:multiLevelType w:val="hybridMultilevel"/>
    <w:tmpl w:val="889E87A4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="Calibri" w:cs="Calibri"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41922"/>
    <w:multiLevelType w:val="multilevel"/>
    <w:tmpl w:val="B894A7A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3FAB567A"/>
    <w:multiLevelType w:val="hybridMultilevel"/>
    <w:tmpl w:val="AF3AE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837E3"/>
    <w:multiLevelType w:val="multilevel"/>
    <w:tmpl w:val="8DDA6942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47857EEF"/>
    <w:multiLevelType w:val="multilevel"/>
    <w:tmpl w:val="B90C991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56B93B9C"/>
    <w:multiLevelType w:val="hybridMultilevel"/>
    <w:tmpl w:val="5530713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73C1C6"/>
    <w:multiLevelType w:val="hybridMultilevel"/>
    <w:tmpl w:val="681ECEA6"/>
    <w:lvl w:ilvl="0" w:tplc="715A1F50">
      <w:start w:val="1"/>
      <w:numFmt w:val="decimal"/>
      <w:lvlText w:val="%1."/>
      <w:lvlJc w:val="left"/>
      <w:pPr>
        <w:ind w:left="720" w:hanging="360"/>
      </w:pPr>
    </w:lvl>
    <w:lvl w:ilvl="1" w:tplc="B59804B0">
      <w:start w:val="1"/>
      <w:numFmt w:val="lowerLetter"/>
      <w:lvlText w:val="%2."/>
      <w:lvlJc w:val="left"/>
      <w:pPr>
        <w:ind w:left="1440" w:hanging="360"/>
      </w:pPr>
    </w:lvl>
    <w:lvl w:ilvl="2" w:tplc="0DCA8054">
      <w:start w:val="1"/>
      <w:numFmt w:val="lowerRoman"/>
      <w:lvlText w:val="%3."/>
      <w:lvlJc w:val="right"/>
      <w:pPr>
        <w:ind w:left="2160" w:hanging="180"/>
      </w:pPr>
    </w:lvl>
    <w:lvl w:ilvl="3" w:tplc="771CF29C">
      <w:start w:val="1"/>
      <w:numFmt w:val="decimal"/>
      <w:lvlText w:val="%4."/>
      <w:lvlJc w:val="left"/>
      <w:pPr>
        <w:ind w:left="2880" w:hanging="360"/>
      </w:pPr>
    </w:lvl>
    <w:lvl w:ilvl="4" w:tplc="E2F8F0D2">
      <w:start w:val="1"/>
      <w:numFmt w:val="lowerLetter"/>
      <w:lvlText w:val="%5."/>
      <w:lvlJc w:val="left"/>
      <w:pPr>
        <w:ind w:left="3600" w:hanging="360"/>
      </w:pPr>
    </w:lvl>
    <w:lvl w:ilvl="5" w:tplc="5DB2D114">
      <w:start w:val="1"/>
      <w:numFmt w:val="lowerRoman"/>
      <w:lvlText w:val="%6."/>
      <w:lvlJc w:val="right"/>
      <w:pPr>
        <w:ind w:left="4320" w:hanging="180"/>
      </w:pPr>
    </w:lvl>
    <w:lvl w:ilvl="6" w:tplc="90128886">
      <w:start w:val="1"/>
      <w:numFmt w:val="decimal"/>
      <w:lvlText w:val="%7."/>
      <w:lvlJc w:val="left"/>
      <w:pPr>
        <w:ind w:left="5040" w:hanging="360"/>
      </w:pPr>
    </w:lvl>
    <w:lvl w:ilvl="7" w:tplc="13CCB90C">
      <w:start w:val="1"/>
      <w:numFmt w:val="lowerLetter"/>
      <w:lvlText w:val="%8."/>
      <w:lvlJc w:val="left"/>
      <w:pPr>
        <w:ind w:left="5760" w:hanging="360"/>
      </w:pPr>
    </w:lvl>
    <w:lvl w:ilvl="8" w:tplc="B2B69E0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0615F2"/>
    <w:multiLevelType w:val="hybridMultilevel"/>
    <w:tmpl w:val="A8D8D9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70FBD"/>
    <w:multiLevelType w:val="hybridMultilevel"/>
    <w:tmpl w:val="0A64E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B96CB1"/>
    <w:multiLevelType w:val="hybridMultilevel"/>
    <w:tmpl w:val="763A1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CB8E5"/>
    <w:multiLevelType w:val="hybridMultilevel"/>
    <w:tmpl w:val="FFFFFFFF"/>
    <w:lvl w:ilvl="0" w:tplc="B31A938C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F9FAB0B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A5AE22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FCE61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5741F8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D54AF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5A5F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780C3D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5A21EA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0B4BCE"/>
    <w:multiLevelType w:val="multilevel"/>
    <w:tmpl w:val="B346092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76462DF5"/>
    <w:multiLevelType w:val="hybridMultilevel"/>
    <w:tmpl w:val="11B6B2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922621">
    <w:abstractNumId w:val="5"/>
  </w:num>
  <w:num w:numId="2" w16cid:durableId="2139031329">
    <w:abstractNumId w:val="1"/>
  </w:num>
  <w:num w:numId="3" w16cid:durableId="1154377784">
    <w:abstractNumId w:val="13"/>
  </w:num>
  <w:num w:numId="4" w16cid:durableId="1455751273">
    <w:abstractNumId w:val="8"/>
  </w:num>
  <w:num w:numId="5" w16cid:durableId="467212069">
    <w:abstractNumId w:val="23"/>
  </w:num>
  <w:num w:numId="6" w16cid:durableId="1270162012">
    <w:abstractNumId w:val="10"/>
  </w:num>
  <w:num w:numId="7" w16cid:durableId="1314487884">
    <w:abstractNumId w:val="16"/>
  </w:num>
  <w:num w:numId="8" w16cid:durableId="1256472305">
    <w:abstractNumId w:val="15"/>
  </w:num>
  <w:num w:numId="9" w16cid:durableId="562133268">
    <w:abstractNumId w:val="3"/>
  </w:num>
  <w:num w:numId="10" w16cid:durableId="281888125">
    <w:abstractNumId w:val="2"/>
  </w:num>
  <w:num w:numId="11" w16cid:durableId="719981900">
    <w:abstractNumId w:val="14"/>
  </w:num>
  <w:num w:numId="12" w16cid:durableId="1110080602">
    <w:abstractNumId w:val="20"/>
  </w:num>
  <w:num w:numId="13" w16cid:durableId="222495738">
    <w:abstractNumId w:val="6"/>
  </w:num>
  <w:num w:numId="14" w16cid:durableId="700472321">
    <w:abstractNumId w:val="19"/>
  </w:num>
  <w:num w:numId="15" w16cid:durableId="960108572">
    <w:abstractNumId w:val="18"/>
  </w:num>
  <w:num w:numId="16" w16cid:durableId="1266764285">
    <w:abstractNumId w:val="12"/>
  </w:num>
  <w:num w:numId="17" w16cid:durableId="1899898772">
    <w:abstractNumId w:val="4"/>
  </w:num>
  <w:num w:numId="18" w16cid:durableId="610670267">
    <w:abstractNumId w:val="9"/>
  </w:num>
  <w:num w:numId="19" w16cid:durableId="2030986681">
    <w:abstractNumId w:val="11"/>
  </w:num>
  <w:num w:numId="20" w16cid:durableId="401950719">
    <w:abstractNumId w:val="21"/>
  </w:num>
  <w:num w:numId="21" w16cid:durableId="167794111">
    <w:abstractNumId w:val="17"/>
  </w:num>
  <w:num w:numId="22" w16cid:durableId="1256665544">
    <w:abstractNumId w:val="24"/>
  </w:num>
  <w:num w:numId="23" w16cid:durableId="1506825674">
    <w:abstractNumId w:val="7"/>
  </w:num>
  <w:num w:numId="24" w16cid:durableId="1599024357">
    <w:abstractNumId w:val="0"/>
  </w:num>
  <w:num w:numId="25" w16cid:durableId="1540778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37"/>
    <w:rsid w:val="000108E7"/>
    <w:rsid w:val="0002163E"/>
    <w:rsid w:val="0002329B"/>
    <w:rsid w:val="000823A4"/>
    <w:rsid w:val="000972EE"/>
    <w:rsid w:val="000F15EB"/>
    <w:rsid w:val="0010722D"/>
    <w:rsid w:val="0014142F"/>
    <w:rsid w:val="001463D8"/>
    <w:rsid w:val="001A3D07"/>
    <w:rsid w:val="001C44B6"/>
    <w:rsid w:val="001F7712"/>
    <w:rsid w:val="00205D51"/>
    <w:rsid w:val="00251C9E"/>
    <w:rsid w:val="002E2C42"/>
    <w:rsid w:val="00305D59"/>
    <w:rsid w:val="00315EB9"/>
    <w:rsid w:val="003312A2"/>
    <w:rsid w:val="003714A2"/>
    <w:rsid w:val="00380E8C"/>
    <w:rsid w:val="003A37B4"/>
    <w:rsid w:val="00471329"/>
    <w:rsid w:val="0056168D"/>
    <w:rsid w:val="005F6C4C"/>
    <w:rsid w:val="00602F9F"/>
    <w:rsid w:val="00637BDB"/>
    <w:rsid w:val="006778DF"/>
    <w:rsid w:val="006A2840"/>
    <w:rsid w:val="006C0E23"/>
    <w:rsid w:val="00773A04"/>
    <w:rsid w:val="007E6DB2"/>
    <w:rsid w:val="00807C52"/>
    <w:rsid w:val="008A7720"/>
    <w:rsid w:val="008E45D0"/>
    <w:rsid w:val="0093107A"/>
    <w:rsid w:val="009446D9"/>
    <w:rsid w:val="009F2112"/>
    <w:rsid w:val="00A1030E"/>
    <w:rsid w:val="00A75AFD"/>
    <w:rsid w:val="00AA03B3"/>
    <w:rsid w:val="00AE78F8"/>
    <w:rsid w:val="00B317C9"/>
    <w:rsid w:val="00B349D7"/>
    <w:rsid w:val="00B522D2"/>
    <w:rsid w:val="00B761AF"/>
    <w:rsid w:val="00BB6137"/>
    <w:rsid w:val="00BC10E0"/>
    <w:rsid w:val="00BC790A"/>
    <w:rsid w:val="00C76819"/>
    <w:rsid w:val="00C810D0"/>
    <w:rsid w:val="00C867B0"/>
    <w:rsid w:val="00C92154"/>
    <w:rsid w:val="00C9636F"/>
    <w:rsid w:val="00CF60E0"/>
    <w:rsid w:val="00D15B28"/>
    <w:rsid w:val="00D83A94"/>
    <w:rsid w:val="00DF4562"/>
    <w:rsid w:val="00E30C2F"/>
    <w:rsid w:val="00EC4DF1"/>
    <w:rsid w:val="00F3447A"/>
    <w:rsid w:val="00FC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B5CDD"/>
  <w15:docId w15:val="{7BAD21B3-12E9-4505-8919-315665E8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ar-S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qFormat/>
    <w:pPr>
      <w:ind w:left="720"/>
      <w:contextualSpacing/>
    </w:pPr>
  </w:style>
  <w:style w:type="paragraph" w:styleId="Header">
    <w:name w:val="header"/>
    <w:basedOn w:val="Normal"/>
    <w:next w:val="Normal"/>
    <w:link w:val="Header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</w:style>
  <w:style w:type="paragraph" w:styleId="BalloonText">
    <w:name w:val="Balloon Text"/>
    <w:basedOn w:val="Normal"/>
    <w:link w:val="BalloonTextChar"/>
    <w:semiHidden/>
    <w:unhideWhenUsed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22D2"/>
    <w:pPr>
      <w:widowControl w:val="0"/>
      <w:spacing w:after="160" w:line="279" w:lineRule="auto"/>
      <w:ind w:left="720"/>
      <w:jc w:val="both"/>
    </w:pPr>
    <w:rPr>
      <w:rFonts w:asciiTheme="minorHAnsi" w:eastAsiaTheme="minorEastAsia" w:hAnsiTheme="minorHAnsi" w:cstheme="minorBidi"/>
      <w:kern w:val="2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522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22D2"/>
    <w:pPr>
      <w:widowControl w:val="0"/>
      <w:spacing w:after="160" w:line="240" w:lineRule="auto"/>
      <w:jc w:val="both"/>
    </w:pPr>
    <w:rPr>
      <w:rFonts w:asciiTheme="minorHAnsi" w:eastAsiaTheme="minorEastAsia" w:hAnsiTheme="minorHAnsi" w:cstheme="minorBidi"/>
      <w:kern w:val="2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22D2"/>
    <w:rPr>
      <w:rFonts w:asciiTheme="minorHAnsi" w:eastAsiaTheme="minorEastAsia" w:hAnsiTheme="minorHAnsi" w:cstheme="minorBidi"/>
      <w:kern w:val="2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D59"/>
    <w:pPr>
      <w:widowControl/>
      <w:spacing w:after="200"/>
      <w:jc w:val="left"/>
    </w:pPr>
    <w:rPr>
      <w:rFonts w:ascii="Calibri" w:eastAsia="Calibri" w:hAnsi="Calibri" w:cs="Calibri"/>
      <w:b/>
      <w:bCs/>
      <w:kern w:val="0"/>
      <w:lang w:val="en-GB" w:eastAsia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D59"/>
    <w:rPr>
      <w:rFonts w:asciiTheme="minorHAnsi" w:eastAsiaTheme="minorEastAsia" w:hAnsiTheme="minorHAnsi" w:cstheme="minorBidi"/>
      <w:b/>
      <w:bCs/>
      <w:kern w:val="2"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637BDB"/>
    <w:rPr>
      <w:color w:val="0563C1" w:themeColor="hyperlink"/>
      <w:u w:val="single"/>
    </w:rPr>
  </w:style>
  <w:style w:type="paragraph" w:customStyle="1" w:styleId="p1">
    <w:name w:val="p1"/>
    <w:basedOn w:val="Normal"/>
    <w:rsid w:val="00637BDB"/>
    <w:pPr>
      <w:spacing w:after="0" w:line="240" w:lineRule="auto"/>
    </w:pPr>
    <w:rPr>
      <w:rFonts w:ascii=".AppleSystemUIFont" w:eastAsiaTheme="minorEastAsia" w:hAnsi=".AppleSystemUIFont" w:cs="Times New Roman"/>
      <w:sz w:val="29"/>
      <w:szCs w:val="29"/>
      <w:lang w:eastAsia="en-GB"/>
    </w:rPr>
  </w:style>
  <w:style w:type="character" w:customStyle="1" w:styleId="apple-converted-space">
    <w:name w:val="apple-converted-space"/>
    <w:basedOn w:val="DefaultParagraphFont"/>
    <w:rsid w:val="00637BDB"/>
  </w:style>
  <w:style w:type="character" w:customStyle="1" w:styleId="ui-provider">
    <w:name w:val="ui-provider"/>
    <w:basedOn w:val="DefaultParagraphFont"/>
    <w:rsid w:val="00AE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7DA4588C67D4BADB579CD5605472B" ma:contentTypeVersion="10" ma:contentTypeDescription="Create a new document." ma:contentTypeScope="" ma:versionID="8b12bc343363f3699b210f819a2fbfda">
  <xsd:schema xmlns:xsd="http://www.w3.org/2001/XMLSchema" xmlns:xs="http://www.w3.org/2001/XMLSchema" xmlns:p="http://schemas.microsoft.com/office/2006/metadata/properties" xmlns:ns2="a4189ba5-e770-4bca-b5d0-cec4ac3646b4" xmlns:ns3="e6617a15-db68-417d-8af8-66105e43eec8" targetNamespace="http://schemas.microsoft.com/office/2006/metadata/properties" ma:root="true" ma:fieldsID="86d951fbedc7295acb58bb8c6ce115a0" ns2:_="" ns3:_="">
    <xsd:import namespace="a4189ba5-e770-4bca-b5d0-cec4ac3646b4"/>
    <xsd:import namespace="e6617a15-db68-417d-8af8-66105e43ee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89ba5-e770-4bca-b5d0-cec4ac3646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17a15-db68-417d-8af8-66105e43ee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a360ea-192c-41ba-a85a-f713395c19cd}" ma:internalName="TaxCatchAll" ma:showField="CatchAllData" ma:web="e6617a15-db68-417d-8af8-66105e43ee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617a15-db68-417d-8af8-66105e43eec8" xsi:nil="true"/>
    <lcf76f155ced4ddcb4097134ff3c332f xmlns="a4189ba5-e770-4bca-b5d0-cec4ac3646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D39610-3999-4FAD-B96E-358BFE46E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89ba5-e770-4bca-b5d0-cec4ac3646b4"/>
    <ds:schemaRef ds:uri="e6617a15-db68-417d-8af8-66105e43e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E0DE9C-50DC-4171-A80B-6AFE61FA80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E501C2-D9FA-4507-937F-32E682963146}">
  <ds:schemaRefs>
    <ds:schemaRef ds:uri="http://schemas.microsoft.com/office/2006/metadata/properties"/>
    <ds:schemaRef ds:uri="http://schemas.microsoft.com/office/infopath/2007/PartnerControls"/>
    <ds:schemaRef ds:uri="e6617a15-db68-417d-8af8-66105e43eec8"/>
    <ds:schemaRef ds:uri="a4189ba5-e770-4bca-b5d0-cec4ac3646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lesson-plan-template-final</vt:lpstr>
    </vt:vector>
  </TitlesOfParts>
  <Company>Southampton Solent University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lesson-plan-template-final</dc:title>
  <dc:creator>Jenny Watson</dc:creator>
  <cp:lastModifiedBy>Birdi, Amber</cp:lastModifiedBy>
  <cp:revision>25</cp:revision>
  <cp:lastPrinted>2013-05-24T11:23:00Z</cp:lastPrinted>
  <dcterms:created xsi:type="dcterms:W3CDTF">2024-08-01T12:14:00Z</dcterms:created>
  <dcterms:modified xsi:type="dcterms:W3CDTF">2024-09-10T11:05:00Z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0x0101004C17DA4588C67D4BADB579CD5605472B</vt:lpwstr>
  </property>
  <property fmtid="{D5CDD505-2E9C-101B-9397-08002B2CF9AE}" pid="3" name="MediaServiceImageTags">
    <vt:lpwstr/>
  </property>
</Properties>
</file>